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F75D2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</w:t>
      </w:r>
      <w:r w:rsidR="00AB1AB5">
        <w:rPr>
          <w:rFonts w:ascii="Arial" w:hAnsi="Arial" w:cs="Arial"/>
          <w:b/>
          <w:sz w:val="20"/>
          <w:szCs w:val="20"/>
        </w:rPr>
        <w:t>95</w:t>
      </w:r>
      <w:r w:rsidR="00F75D21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A23F9">
        <w:rPr>
          <w:rFonts w:ascii="Arial" w:hAnsi="Arial" w:cs="Arial"/>
          <w:b/>
          <w:sz w:val="20"/>
          <w:szCs w:val="20"/>
        </w:rPr>
        <w:t>1</w:t>
      </w:r>
      <w:r w:rsidR="00F75D21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77F47">
        <w:rPr>
          <w:rFonts w:ascii="Arial" w:hAnsi="Arial" w:cs="Arial"/>
          <w:b/>
          <w:sz w:val="20"/>
          <w:szCs w:val="20"/>
        </w:rPr>
        <w:t>FEVEREIRO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66F5D" w:rsidP="00F75D2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F75D21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a</w:t>
      </w:r>
      <w:r w:rsidR="00F75D21">
        <w:rPr>
          <w:rFonts w:ascii="Arial" w:hAnsi="Arial" w:cs="Arial"/>
          <w:sz w:val="20"/>
          <w:szCs w:val="20"/>
        </w:rPr>
        <w:t>lteração de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304D" w:rsidRDefault="009243B3" w:rsidP="00F75D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C7E27">
        <w:rPr>
          <w:rFonts w:ascii="Arial" w:hAnsi="Arial" w:cs="Arial"/>
          <w:sz w:val="20"/>
          <w:szCs w:val="20"/>
        </w:rPr>
        <w:t>Fica</w:t>
      </w:r>
      <w:r w:rsidR="00277F47">
        <w:rPr>
          <w:rFonts w:ascii="Arial" w:hAnsi="Arial" w:cs="Arial"/>
          <w:sz w:val="20"/>
          <w:szCs w:val="20"/>
        </w:rPr>
        <w:t xml:space="preserve"> </w:t>
      </w:r>
      <w:r w:rsidR="00F75D21">
        <w:rPr>
          <w:rFonts w:ascii="Arial" w:hAnsi="Arial" w:cs="Arial"/>
          <w:sz w:val="20"/>
          <w:szCs w:val="20"/>
        </w:rPr>
        <w:t>alterada a atual denominação da Rua “Existente”, que passa a denominar-se Rua Georgina Maria de Jesus.</w:t>
      </w:r>
    </w:p>
    <w:p w:rsidR="00F75D21" w:rsidRDefault="00F75D21" w:rsidP="00F75D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5D21" w:rsidRDefault="00F75D21" w:rsidP="00F75D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5D21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pública, inicia-se na Rua Projetada e termina na Rua Heitor Vila Lobos, que consta pertencer ao retalhamento da Rua Maria Perri Barão.</w:t>
      </w:r>
    </w:p>
    <w:p w:rsidR="00B5673A" w:rsidRDefault="00B5673A" w:rsidP="00B567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35077C" w:rsidP="00F75D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B5673A"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75D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A23F9">
        <w:rPr>
          <w:rFonts w:ascii="Arial" w:hAnsi="Arial" w:cs="Arial"/>
          <w:sz w:val="20"/>
          <w:szCs w:val="20"/>
        </w:rPr>
        <w:t>1</w:t>
      </w:r>
      <w:r w:rsidR="00F75D21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77F47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A23F9" w:rsidRDefault="009A23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7AA" w:rsidRDefault="000C17AA" w:rsidP="009243B3">
      <w:pPr>
        <w:spacing w:after="0" w:line="240" w:lineRule="auto"/>
      </w:pPr>
      <w:r>
        <w:separator/>
      </w:r>
    </w:p>
  </w:endnote>
  <w:endnote w:type="continuationSeparator" w:id="1">
    <w:p w:rsidR="000C17AA" w:rsidRDefault="000C17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7AA" w:rsidRDefault="000C17AA" w:rsidP="009243B3">
      <w:pPr>
        <w:spacing w:after="0" w:line="240" w:lineRule="auto"/>
      </w:pPr>
      <w:r>
        <w:separator/>
      </w:r>
    </w:p>
  </w:footnote>
  <w:footnote w:type="continuationSeparator" w:id="1">
    <w:p w:rsidR="000C17AA" w:rsidRDefault="000C17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926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7AA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77F47"/>
    <w:rsid w:val="00284465"/>
    <w:rsid w:val="0028511D"/>
    <w:rsid w:val="0028736A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077C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66F5D"/>
    <w:rsid w:val="0047103F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C23"/>
    <w:rsid w:val="007E2E51"/>
    <w:rsid w:val="007E33BF"/>
    <w:rsid w:val="007E3EF2"/>
    <w:rsid w:val="007E43E9"/>
    <w:rsid w:val="007E4B59"/>
    <w:rsid w:val="007E6E04"/>
    <w:rsid w:val="007E7FF7"/>
    <w:rsid w:val="007F234A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1AB5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673A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34BA"/>
    <w:rsid w:val="00F85153"/>
    <w:rsid w:val="00F860A4"/>
    <w:rsid w:val="00F8663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2019-04-13T13:03:00Z</dcterms:created>
  <dcterms:modified xsi:type="dcterms:W3CDTF">2019-04-13T13:05:00Z</dcterms:modified>
</cp:coreProperties>
</file>