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2F13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7C1F1B">
        <w:rPr>
          <w:rFonts w:ascii="Arial" w:hAnsi="Arial" w:cs="Arial"/>
          <w:b/>
          <w:sz w:val="20"/>
          <w:szCs w:val="20"/>
        </w:rPr>
        <w:t>7</w:t>
      </w:r>
      <w:r w:rsidR="002F1315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B39F3">
        <w:rPr>
          <w:rFonts w:ascii="Arial" w:hAnsi="Arial" w:cs="Arial"/>
          <w:b/>
          <w:sz w:val="20"/>
          <w:szCs w:val="20"/>
        </w:rPr>
        <w:t>0</w:t>
      </w:r>
      <w:r w:rsidR="002D1EBA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D1EBA">
        <w:rPr>
          <w:rFonts w:ascii="Arial" w:hAnsi="Arial" w:cs="Arial"/>
          <w:b/>
          <w:sz w:val="20"/>
          <w:szCs w:val="20"/>
        </w:rPr>
        <w:t>MARÇO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96231" w:rsidP="003A476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D1EBA">
        <w:rPr>
          <w:rFonts w:ascii="Arial" w:hAnsi="Arial" w:cs="Arial"/>
          <w:sz w:val="20"/>
          <w:szCs w:val="20"/>
        </w:rPr>
        <w:t xml:space="preserve">alteração de </w:t>
      </w:r>
      <w:r w:rsidR="00052BEC">
        <w:rPr>
          <w:rFonts w:ascii="Arial" w:hAnsi="Arial" w:cs="Arial"/>
          <w:sz w:val="20"/>
          <w:szCs w:val="20"/>
        </w:rPr>
        <w:t>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05C9" w:rsidRDefault="009243B3" w:rsidP="002F13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7E27">
        <w:rPr>
          <w:rFonts w:ascii="Arial" w:hAnsi="Arial" w:cs="Arial"/>
          <w:sz w:val="20"/>
          <w:szCs w:val="20"/>
        </w:rPr>
        <w:t>Fica</w:t>
      </w:r>
      <w:r w:rsidR="00CA3A7E">
        <w:rPr>
          <w:rFonts w:ascii="Arial" w:hAnsi="Arial" w:cs="Arial"/>
          <w:sz w:val="20"/>
          <w:szCs w:val="20"/>
        </w:rPr>
        <w:t xml:space="preserve"> </w:t>
      </w:r>
      <w:r w:rsidR="00052BEC">
        <w:rPr>
          <w:rFonts w:ascii="Arial" w:hAnsi="Arial" w:cs="Arial"/>
          <w:sz w:val="20"/>
          <w:szCs w:val="20"/>
        </w:rPr>
        <w:t>alterada a denominação da</w:t>
      </w:r>
      <w:r w:rsidR="003541B8">
        <w:rPr>
          <w:rFonts w:ascii="Arial" w:hAnsi="Arial" w:cs="Arial"/>
          <w:sz w:val="20"/>
          <w:szCs w:val="20"/>
        </w:rPr>
        <w:t xml:space="preserve"> atua</w:t>
      </w:r>
      <w:r w:rsidR="003A4769">
        <w:rPr>
          <w:rFonts w:ascii="Arial" w:hAnsi="Arial" w:cs="Arial"/>
          <w:sz w:val="20"/>
          <w:szCs w:val="20"/>
        </w:rPr>
        <w:t>l</w:t>
      </w:r>
      <w:r w:rsidR="003541B8">
        <w:rPr>
          <w:rFonts w:ascii="Arial" w:hAnsi="Arial" w:cs="Arial"/>
          <w:sz w:val="20"/>
          <w:szCs w:val="20"/>
        </w:rPr>
        <w:t xml:space="preserve"> </w:t>
      </w:r>
      <w:r w:rsidR="002F1315">
        <w:rPr>
          <w:rFonts w:ascii="Arial" w:hAnsi="Arial" w:cs="Arial"/>
          <w:sz w:val="20"/>
          <w:szCs w:val="20"/>
        </w:rPr>
        <w:t>Rua Projetada, que passa a denominar-se Rua Anhanguera.</w:t>
      </w:r>
    </w:p>
    <w:p w:rsidR="00052BEC" w:rsidRDefault="00052BEC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2BEC" w:rsidRDefault="00052BEC" w:rsidP="002F13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2BE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</w:t>
      </w:r>
      <w:r w:rsidR="002D1EBA">
        <w:rPr>
          <w:rFonts w:ascii="Arial" w:hAnsi="Arial" w:cs="Arial"/>
          <w:sz w:val="20"/>
          <w:szCs w:val="20"/>
        </w:rPr>
        <w:t xml:space="preserve">via pública inicia-se na </w:t>
      </w:r>
      <w:r w:rsidR="002F1315">
        <w:rPr>
          <w:rFonts w:ascii="Arial" w:hAnsi="Arial" w:cs="Arial"/>
          <w:sz w:val="20"/>
          <w:szCs w:val="20"/>
        </w:rPr>
        <w:t xml:space="preserve">Rua José Maria Claro e termina no balão de retorno, no retalhamento </w:t>
      </w:r>
      <w:r w:rsidR="001B39F3">
        <w:rPr>
          <w:rFonts w:ascii="Arial" w:hAnsi="Arial" w:cs="Arial"/>
          <w:sz w:val="20"/>
          <w:szCs w:val="20"/>
        </w:rPr>
        <w:t>Antônio</w:t>
      </w:r>
      <w:r w:rsidR="002F1315">
        <w:rPr>
          <w:rFonts w:ascii="Arial" w:hAnsi="Arial" w:cs="Arial"/>
          <w:sz w:val="20"/>
          <w:szCs w:val="20"/>
        </w:rPr>
        <w:t xml:space="preserve"> Arakaki, no loteamento denominado Vila </w:t>
      </w:r>
      <w:proofErr w:type="spellStart"/>
      <w:r w:rsidR="002F1315">
        <w:rPr>
          <w:rFonts w:ascii="Arial" w:hAnsi="Arial" w:cs="Arial"/>
          <w:sz w:val="20"/>
          <w:szCs w:val="20"/>
        </w:rPr>
        <w:t>Romanópolis</w:t>
      </w:r>
      <w:proofErr w:type="spellEnd"/>
      <w:r w:rsidR="002F1315">
        <w:rPr>
          <w:rFonts w:ascii="Arial" w:hAnsi="Arial" w:cs="Arial"/>
          <w:sz w:val="20"/>
          <w:szCs w:val="20"/>
        </w:rPr>
        <w:t>.</w:t>
      </w:r>
    </w:p>
    <w:p w:rsidR="00CA3A7E" w:rsidRDefault="00CA3A7E" w:rsidP="00CA3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CA3A7E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A7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D1E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B39F3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2D1EBA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D1EBA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A05C9" w:rsidRDefault="004A05C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3E9" w:rsidRDefault="002B73E9" w:rsidP="009243B3">
      <w:pPr>
        <w:spacing w:after="0" w:line="240" w:lineRule="auto"/>
      </w:pPr>
      <w:r>
        <w:separator/>
      </w:r>
    </w:p>
  </w:endnote>
  <w:endnote w:type="continuationSeparator" w:id="0">
    <w:p w:rsidR="002B73E9" w:rsidRDefault="002B73E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3E9" w:rsidRDefault="002B73E9" w:rsidP="009243B3">
      <w:pPr>
        <w:spacing w:after="0" w:line="240" w:lineRule="auto"/>
      </w:pPr>
      <w:r>
        <w:separator/>
      </w:r>
    </w:p>
  </w:footnote>
  <w:footnote w:type="continuationSeparator" w:id="0">
    <w:p w:rsidR="002B73E9" w:rsidRDefault="002B73E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39F3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02D7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B73E9"/>
    <w:rsid w:val="002C4AB0"/>
    <w:rsid w:val="002C501C"/>
    <w:rsid w:val="002C65C6"/>
    <w:rsid w:val="002D1EBA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39588E63-AC12-42C8-BD23-372DD194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2019-04-13T18:40:00Z</dcterms:created>
  <dcterms:modified xsi:type="dcterms:W3CDTF">2019-04-22T17:54:00Z</dcterms:modified>
</cp:coreProperties>
</file>