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C36A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</w:t>
      </w:r>
      <w:r w:rsidR="007C1F1B">
        <w:rPr>
          <w:rFonts w:ascii="Arial" w:hAnsi="Arial" w:cs="Arial"/>
          <w:b/>
          <w:sz w:val="20"/>
          <w:szCs w:val="20"/>
        </w:rPr>
        <w:t>7</w:t>
      </w:r>
      <w:r w:rsidR="00C36A96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36A96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D1EBA">
        <w:rPr>
          <w:rFonts w:ascii="Arial" w:hAnsi="Arial" w:cs="Arial"/>
          <w:b/>
          <w:sz w:val="20"/>
          <w:szCs w:val="20"/>
        </w:rPr>
        <w:t>MARÇO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96231" w:rsidP="00C36A9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36A96">
        <w:rPr>
          <w:rFonts w:ascii="Arial" w:hAnsi="Arial" w:cs="Arial"/>
          <w:sz w:val="20"/>
          <w:szCs w:val="20"/>
        </w:rPr>
        <w:t>A</w:t>
      </w:r>
      <w:r w:rsidR="002D1EBA">
        <w:rPr>
          <w:rFonts w:ascii="Arial" w:hAnsi="Arial" w:cs="Arial"/>
          <w:sz w:val="20"/>
          <w:szCs w:val="20"/>
        </w:rPr>
        <w:t xml:space="preserve"> </w:t>
      </w:r>
      <w:r w:rsidR="00052BEC">
        <w:rPr>
          <w:rFonts w:ascii="Arial" w:hAnsi="Arial" w:cs="Arial"/>
          <w:sz w:val="20"/>
          <w:szCs w:val="20"/>
        </w:rPr>
        <w:t>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05C9" w:rsidRDefault="009243B3" w:rsidP="00C36A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C7E27">
        <w:rPr>
          <w:rFonts w:ascii="Arial" w:hAnsi="Arial" w:cs="Arial"/>
          <w:sz w:val="20"/>
          <w:szCs w:val="20"/>
        </w:rPr>
        <w:t>Fica</w:t>
      </w:r>
      <w:r w:rsidR="00CA3A7E">
        <w:rPr>
          <w:rFonts w:ascii="Arial" w:hAnsi="Arial" w:cs="Arial"/>
          <w:sz w:val="20"/>
          <w:szCs w:val="20"/>
        </w:rPr>
        <w:t xml:space="preserve"> </w:t>
      </w:r>
      <w:r w:rsidR="00052BEC">
        <w:rPr>
          <w:rFonts w:ascii="Arial" w:hAnsi="Arial" w:cs="Arial"/>
          <w:sz w:val="20"/>
          <w:szCs w:val="20"/>
        </w:rPr>
        <w:t>alterada a denominação da</w:t>
      </w:r>
      <w:r w:rsidR="003541B8">
        <w:rPr>
          <w:rFonts w:ascii="Arial" w:hAnsi="Arial" w:cs="Arial"/>
          <w:sz w:val="20"/>
          <w:szCs w:val="20"/>
        </w:rPr>
        <w:t xml:space="preserve"> atua</w:t>
      </w:r>
      <w:r w:rsidR="003A4769">
        <w:rPr>
          <w:rFonts w:ascii="Arial" w:hAnsi="Arial" w:cs="Arial"/>
          <w:sz w:val="20"/>
          <w:szCs w:val="20"/>
        </w:rPr>
        <w:t>l</w:t>
      </w:r>
      <w:r w:rsidR="003541B8">
        <w:rPr>
          <w:rFonts w:ascii="Arial" w:hAnsi="Arial" w:cs="Arial"/>
          <w:sz w:val="20"/>
          <w:szCs w:val="20"/>
        </w:rPr>
        <w:t xml:space="preserve"> </w:t>
      </w:r>
      <w:r w:rsidR="002F1315">
        <w:rPr>
          <w:rFonts w:ascii="Arial" w:hAnsi="Arial" w:cs="Arial"/>
          <w:sz w:val="20"/>
          <w:szCs w:val="20"/>
        </w:rPr>
        <w:t xml:space="preserve">Rua </w:t>
      </w:r>
      <w:r w:rsidR="00C36A96">
        <w:rPr>
          <w:rFonts w:ascii="Arial" w:hAnsi="Arial" w:cs="Arial"/>
          <w:sz w:val="20"/>
          <w:szCs w:val="20"/>
        </w:rPr>
        <w:t>Um</w:t>
      </w:r>
      <w:r w:rsidR="002F1315">
        <w:rPr>
          <w:rFonts w:ascii="Arial" w:hAnsi="Arial" w:cs="Arial"/>
          <w:sz w:val="20"/>
          <w:szCs w:val="20"/>
        </w:rPr>
        <w:t xml:space="preserve">, que passa a denominar-se Rua </w:t>
      </w:r>
      <w:r w:rsidR="00C36A96">
        <w:rPr>
          <w:rFonts w:ascii="Arial" w:hAnsi="Arial" w:cs="Arial"/>
          <w:sz w:val="20"/>
          <w:szCs w:val="20"/>
        </w:rPr>
        <w:t>Valter Miranda de Bittencourt.</w:t>
      </w:r>
    </w:p>
    <w:p w:rsidR="00052BEC" w:rsidRDefault="00052BEC" w:rsidP="00052B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2BEC" w:rsidRDefault="00052BEC" w:rsidP="00C36A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2BEC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</w:t>
      </w:r>
      <w:r w:rsidR="002D1EBA">
        <w:rPr>
          <w:rFonts w:ascii="Arial" w:hAnsi="Arial" w:cs="Arial"/>
          <w:sz w:val="20"/>
          <w:szCs w:val="20"/>
        </w:rPr>
        <w:t xml:space="preserve">via pública inicia-se na </w:t>
      </w:r>
      <w:r w:rsidR="00C36A96">
        <w:rPr>
          <w:rFonts w:ascii="Arial" w:hAnsi="Arial" w:cs="Arial"/>
          <w:sz w:val="20"/>
          <w:szCs w:val="20"/>
        </w:rPr>
        <w:t>Avenida Albino Francisco Figueiredo e termina na Estrada Stella Mazzucca, e localiza-se no Jardim Amalfi.</w:t>
      </w:r>
    </w:p>
    <w:p w:rsidR="00CA3A7E" w:rsidRDefault="00CA3A7E" w:rsidP="00CA3A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CA3A7E" w:rsidP="00052B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A7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36A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36A96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D1EBA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A05C9" w:rsidRDefault="004A05C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5D5" w:rsidRDefault="00A155D5" w:rsidP="009243B3">
      <w:pPr>
        <w:spacing w:after="0" w:line="240" w:lineRule="auto"/>
      </w:pPr>
      <w:r>
        <w:separator/>
      </w:r>
    </w:p>
  </w:endnote>
  <w:endnote w:type="continuationSeparator" w:id="1">
    <w:p w:rsidR="00A155D5" w:rsidRDefault="00A155D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5D5" w:rsidRDefault="00A155D5" w:rsidP="009243B3">
      <w:pPr>
        <w:spacing w:after="0" w:line="240" w:lineRule="auto"/>
      </w:pPr>
      <w:r>
        <w:separator/>
      </w:r>
    </w:p>
  </w:footnote>
  <w:footnote w:type="continuationSeparator" w:id="1">
    <w:p w:rsidR="00A155D5" w:rsidRDefault="00A155D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541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02D7"/>
    <w:rsid w:val="00272DE9"/>
    <w:rsid w:val="00274981"/>
    <w:rsid w:val="00276BCA"/>
    <w:rsid w:val="00277F47"/>
    <w:rsid w:val="00284465"/>
    <w:rsid w:val="0028511D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1EBA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1315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4FE"/>
    <w:rsid w:val="00334985"/>
    <w:rsid w:val="00334D33"/>
    <w:rsid w:val="003360A9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66F5D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55D5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F22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2019-04-13T18:41:00Z</dcterms:created>
  <dcterms:modified xsi:type="dcterms:W3CDTF">2019-04-13T18:43:00Z</dcterms:modified>
</cp:coreProperties>
</file>