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2F047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C1F1B">
        <w:rPr>
          <w:rFonts w:ascii="Arial" w:hAnsi="Arial" w:cs="Arial"/>
          <w:b/>
          <w:sz w:val="20"/>
          <w:szCs w:val="20"/>
        </w:rPr>
        <w:t>7</w:t>
      </w:r>
      <w:r w:rsidR="002F0475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0475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D1EBA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F0475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doar áreas de terreno à Fazenda do Estado de São Paulo.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2F0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2F0475">
        <w:rPr>
          <w:rFonts w:ascii="Arial" w:hAnsi="Arial" w:cs="Arial"/>
          <w:sz w:val="20"/>
          <w:szCs w:val="20"/>
        </w:rPr>
        <w:t>o Executivo Municipal autorizado a transferir por doação, à Fazenda do Estado de São Paulo, as áreas de terreno objeto do anexo I desta lei.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2F0475" w:rsidP="002F0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052B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o Executivo autorizado a alterar a destinação das quadras 53 e 54 da Vila Romanópolis que eram para instalação de uma Horta-escolar, para a construção de uma unidade escolar naquele local.</w:t>
      </w:r>
    </w:p>
    <w:p w:rsidR="002F0475" w:rsidRDefault="002F0475" w:rsidP="002F0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0475" w:rsidRDefault="002F0475" w:rsidP="002F0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047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áreas de terrenos de que tratam os artigos anteriores destinam-se à construção de UNIDADES ESCOLARES.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2F0475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CA3A7E" w:rsidRPr="00CA3A7E">
        <w:rPr>
          <w:rFonts w:ascii="Arial" w:hAnsi="Arial" w:cs="Arial"/>
          <w:b/>
          <w:bCs/>
          <w:sz w:val="20"/>
          <w:szCs w:val="20"/>
        </w:rPr>
        <w:t>º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F04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F0475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D1EBA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Obras</w:t>
      </w: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2F0475" w:rsidRDefault="002F04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Serv. Municipais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376" w:rsidRDefault="00937376" w:rsidP="009243B3">
      <w:pPr>
        <w:spacing w:after="0" w:line="240" w:lineRule="auto"/>
      </w:pPr>
      <w:r>
        <w:separator/>
      </w:r>
    </w:p>
  </w:endnote>
  <w:endnote w:type="continuationSeparator" w:id="1">
    <w:p w:rsidR="00937376" w:rsidRDefault="009373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376" w:rsidRDefault="00937376" w:rsidP="009243B3">
      <w:pPr>
        <w:spacing w:after="0" w:line="240" w:lineRule="auto"/>
      </w:pPr>
      <w:r>
        <w:separator/>
      </w:r>
    </w:p>
  </w:footnote>
  <w:footnote w:type="continuationSeparator" w:id="1">
    <w:p w:rsidR="00937376" w:rsidRDefault="009373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37376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2019-04-13T18:43:00Z</dcterms:created>
  <dcterms:modified xsi:type="dcterms:W3CDTF">2019-04-13T18:47:00Z</dcterms:modified>
</cp:coreProperties>
</file>