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04D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604DE0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7A0" w:rsidRDefault="009243B3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>o Executivo Municipal autorizado a alterar a destinação da área de terreno localizada na Avenida XV de Novembro, Quadra 53 e 54, de Horta-Escolar, para a construção de uma UNIDADE ESCOLAR no JARDIM SÃO JOSÉ, assim descrito e confrontado: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86,70 metros e confronta com a Avenida D. Pedro II; do lado direito de quem da rua olha mede 130,00 metros e confronta com a quadra 52; do lado esquerdo mede 196,50 metros e confronta com a Avenida XV de Novembro; nos fundos confronta com um córrego, encerrando uma área de 12.607,00 m², sendo que na área consta existir uma edificação de 51,00 m²”.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Executivo Municipal autorizado, ainda, a transferir por doação à Fazenda do Estado de São Paulo, a área mencionada no artigo anterior.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próprias do Orçamento, suplementadas se necessário.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E0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07A1F">
        <w:rPr>
          <w:rFonts w:ascii="Arial" w:hAnsi="Arial" w:cs="Arial"/>
          <w:b/>
          <w:bCs/>
          <w:sz w:val="20"/>
          <w:szCs w:val="20"/>
        </w:rPr>
        <w:t>4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85C" w:rsidRDefault="0005485C" w:rsidP="009243B3">
      <w:pPr>
        <w:spacing w:after="0" w:line="240" w:lineRule="auto"/>
      </w:pPr>
      <w:r>
        <w:separator/>
      </w:r>
    </w:p>
  </w:endnote>
  <w:endnote w:type="continuationSeparator" w:id="1">
    <w:p w:rsidR="0005485C" w:rsidRDefault="000548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85C" w:rsidRDefault="0005485C" w:rsidP="009243B3">
      <w:pPr>
        <w:spacing w:after="0" w:line="240" w:lineRule="auto"/>
      </w:pPr>
      <w:r>
        <w:separator/>
      </w:r>
    </w:p>
  </w:footnote>
  <w:footnote w:type="continuationSeparator" w:id="1">
    <w:p w:rsidR="0005485C" w:rsidRDefault="000548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485C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2019-04-14T00:51:00Z</dcterms:created>
  <dcterms:modified xsi:type="dcterms:W3CDTF">2019-04-14T00:57:00Z</dcterms:modified>
</cp:coreProperties>
</file>