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B648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7D5C70">
        <w:rPr>
          <w:rFonts w:ascii="Arial" w:hAnsi="Arial" w:cs="Arial"/>
          <w:b/>
          <w:sz w:val="20"/>
          <w:szCs w:val="20"/>
        </w:rPr>
        <w:t>1</w:t>
      </w:r>
      <w:r w:rsidR="00B64864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6951">
        <w:rPr>
          <w:rFonts w:ascii="Arial" w:hAnsi="Arial" w:cs="Arial"/>
          <w:b/>
          <w:sz w:val="20"/>
          <w:szCs w:val="20"/>
        </w:rPr>
        <w:t>0</w:t>
      </w:r>
      <w:r w:rsidR="00B64864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64864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B64864">
        <w:rPr>
          <w:rFonts w:ascii="Arial" w:hAnsi="Arial" w:cs="Arial"/>
          <w:sz w:val="20"/>
          <w:szCs w:val="20"/>
        </w:rPr>
        <w:t xml:space="preserve">alterada a denominação da atual Rua “Cinco”, que passa a denominar-se Rua Yolanda </w:t>
      </w:r>
      <w:proofErr w:type="spellStart"/>
      <w:r w:rsidR="00B64864">
        <w:rPr>
          <w:rFonts w:ascii="Arial" w:hAnsi="Arial" w:cs="Arial"/>
          <w:sz w:val="20"/>
          <w:szCs w:val="20"/>
        </w:rPr>
        <w:t>Soliman</w:t>
      </w:r>
      <w:proofErr w:type="spellEnd"/>
      <w:r w:rsidR="00B64864">
        <w:rPr>
          <w:rFonts w:ascii="Arial" w:hAnsi="Arial" w:cs="Arial"/>
          <w:sz w:val="20"/>
          <w:szCs w:val="20"/>
        </w:rPr>
        <w:t xml:space="preserve"> Clarindo.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64864">
        <w:rPr>
          <w:rFonts w:ascii="Arial" w:hAnsi="Arial" w:cs="Arial"/>
          <w:sz w:val="20"/>
          <w:szCs w:val="20"/>
        </w:rPr>
        <w:t xml:space="preserve">A referida via pública inicia-se na Estrada do Cupi, termina na Rua </w:t>
      </w:r>
      <w:proofErr w:type="spellStart"/>
      <w:r w:rsidR="00B64864">
        <w:rPr>
          <w:rFonts w:ascii="Arial" w:hAnsi="Arial" w:cs="Arial"/>
          <w:sz w:val="20"/>
          <w:szCs w:val="20"/>
        </w:rPr>
        <w:t>Ignês</w:t>
      </w:r>
      <w:proofErr w:type="spellEnd"/>
      <w:r w:rsidR="00B64864">
        <w:rPr>
          <w:rFonts w:ascii="Arial" w:hAnsi="Arial" w:cs="Arial"/>
          <w:sz w:val="20"/>
          <w:szCs w:val="20"/>
        </w:rPr>
        <w:t xml:space="preserve"> Corrêa Allen e localiza-se no loteamento denominado Jardim Renata.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F6951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B64864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64864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E85" w:rsidRDefault="00292E85" w:rsidP="009243B3">
      <w:pPr>
        <w:spacing w:after="0" w:line="240" w:lineRule="auto"/>
      </w:pPr>
      <w:r>
        <w:separator/>
      </w:r>
    </w:p>
  </w:endnote>
  <w:endnote w:type="continuationSeparator" w:id="0">
    <w:p w:rsidR="00292E85" w:rsidRDefault="00292E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E85" w:rsidRDefault="00292E85" w:rsidP="009243B3">
      <w:pPr>
        <w:spacing w:after="0" w:line="240" w:lineRule="auto"/>
      </w:pPr>
      <w:r>
        <w:separator/>
      </w:r>
    </w:p>
  </w:footnote>
  <w:footnote w:type="continuationSeparator" w:id="0">
    <w:p w:rsidR="00292E85" w:rsidRDefault="00292E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2E85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6951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0FC869D9-4ACB-49A9-B0BB-655EFAF8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2019-04-14T11:53:00Z</dcterms:created>
  <dcterms:modified xsi:type="dcterms:W3CDTF">2019-04-22T20:05:00Z</dcterms:modified>
</cp:coreProperties>
</file>