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06331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430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430B5">
        <w:rPr>
          <w:rFonts w:ascii="Arial" w:hAnsi="Arial" w:cs="Arial"/>
          <w:sz w:val="20"/>
          <w:szCs w:val="20"/>
        </w:rPr>
        <w:t>Fica alterada a denominação da atual Rua “</w:t>
      </w:r>
      <w:r w:rsidR="00063310">
        <w:rPr>
          <w:rFonts w:ascii="Arial" w:hAnsi="Arial" w:cs="Arial"/>
          <w:sz w:val="20"/>
          <w:szCs w:val="20"/>
        </w:rPr>
        <w:t>B</w:t>
      </w:r>
      <w:r w:rsidR="00A430B5">
        <w:rPr>
          <w:rFonts w:ascii="Arial" w:hAnsi="Arial" w:cs="Arial"/>
          <w:sz w:val="20"/>
          <w:szCs w:val="20"/>
        </w:rPr>
        <w:t xml:space="preserve">” que passa a denominar-se Rua </w:t>
      </w:r>
      <w:r w:rsidR="00063310">
        <w:rPr>
          <w:rFonts w:ascii="Arial" w:hAnsi="Arial" w:cs="Arial"/>
          <w:sz w:val="20"/>
          <w:szCs w:val="20"/>
        </w:rPr>
        <w:t>Julia Maria Sebastião</w:t>
      </w:r>
      <w:bookmarkStart w:id="0" w:name="_GoBack"/>
      <w:bookmarkEnd w:id="0"/>
      <w:r w:rsidR="00A430B5">
        <w:rPr>
          <w:rFonts w:ascii="Arial" w:hAnsi="Arial" w:cs="Arial"/>
          <w:sz w:val="20"/>
          <w:szCs w:val="20"/>
        </w:rPr>
        <w:t>.</w:t>
      </w:r>
    </w:p>
    <w:p w:rsidR="00A430B5" w:rsidRDefault="00A430B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0B5" w:rsidRPr="00A430B5" w:rsidRDefault="00A430B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 inicia-se e termina nos limites do loteamento denominado “Jardim Nova Cidade”.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430B5">
        <w:rPr>
          <w:rFonts w:ascii="Arial" w:hAnsi="Arial" w:cs="Arial"/>
          <w:sz w:val="20"/>
          <w:szCs w:val="20"/>
        </w:rPr>
        <w:t>04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A430B5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C917-91AA-4560-903F-0062199C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2019-04-12T20:08:00Z</dcterms:created>
  <dcterms:modified xsi:type="dcterms:W3CDTF">2019-04-12T20:09:00Z</dcterms:modified>
</cp:coreProperties>
</file>