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767F8">
        <w:rPr>
          <w:rFonts w:ascii="Arial" w:hAnsi="Arial" w:cs="Arial"/>
          <w:b/>
          <w:sz w:val="20"/>
          <w:szCs w:val="20"/>
        </w:rPr>
        <w:t>08</w:t>
      </w:r>
      <w:r w:rsidR="0073701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73DC7">
        <w:rPr>
          <w:rFonts w:ascii="Arial" w:hAnsi="Arial" w:cs="Arial"/>
          <w:b/>
          <w:sz w:val="20"/>
          <w:szCs w:val="20"/>
        </w:rPr>
        <w:t>07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73DC7">
        <w:rPr>
          <w:rFonts w:ascii="Arial" w:hAnsi="Arial" w:cs="Arial"/>
          <w:b/>
          <w:sz w:val="20"/>
          <w:szCs w:val="20"/>
        </w:rPr>
        <w:t>JUNH</w:t>
      </w:r>
      <w:r w:rsidR="00A430B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325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 w:rsidR="00737019">
        <w:rPr>
          <w:rFonts w:ascii="Arial" w:hAnsi="Arial" w:cs="Arial"/>
          <w:sz w:val="20"/>
          <w:szCs w:val="20"/>
        </w:rPr>
        <w:t>o Executivo a alienar as Ações pertencentes ao Município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2591" w:rsidRDefault="00127A68" w:rsidP="00673D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32591">
        <w:rPr>
          <w:rFonts w:ascii="Arial" w:hAnsi="Arial" w:cs="Arial"/>
          <w:sz w:val="20"/>
          <w:szCs w:val="20"/>
        </w:rPr>
        <w:t xml:space="preserve">Fica o </w:t>
      </w:r>
      <w:r w:rsidR="00673DC7">
        <w:rPr>
          <w:rFonts w:ascii="Arial" w:hAnsi="Arial" w:cs="Arial"/>
          <w:sz w:val="20"/>
          <w:szCs w:val="20"/>
        </w:rPr>
        <w:t>Executivo autorizado a alienar as Ações pertencentes ao Município de Ferraz de Vasconcelos, sejam elas de que espécie forem.</w:t>
      </w:r>
    </w:p>
    <w:p w:rsidR="00673DC7" w:rsidRDefault="00673DC7" w:rsidP="00673D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DC7" w:rsidRDefault="00673DC7" w:rsidP="00673D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Aquelas que forem negociáveis em Bolsa poderão ser alienadas com dispensa de </w:t>
      </w:r>
      <w:r w:rsidR="00150667">
        <w:rPr>
          <w:rFonts w:ascii="Arial" w:hAnsi="Arial" w:cs="Arial"/>
          <w:sz w:val="20"/>
          <w:szCs w:val="20"/>
        </w:rPr>
        <w:t>licitação diretamente em pregão.</w:t>
      </w:r>
    </w:p>
    <w:p w:rsidR="00150667" w:rsidRDefault="00150667" w:rsidP="00673D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73DC7" w:rsidRPr="00673DC7" w:rsidRDefault="00673DC7" w:rsidP="00673D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Executivo promoverá previamente à alienação, a avaliação das Ações a serem negociadas.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673DC7">
        <w:rPr>
          <w:rFonts w:ascii="Arial" w:hAnsi="Arial" w:cs="Arial"/>
          <w:sz w:val="20"/>
          <w:szCs w:val="20"/>
        </w:rPr>
        <w:t>07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673DC7">
        <w:rPr>
          <w:rFonts w:ascii="Arial" w:hAnsi="Arial" w:cs="Arial"/>
          <w:sz w:val="20"/>
          <w:szCs w:val="20"/>
        </w:rPr>
        <w:t>junho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019" w:rsidRDefault="00737019" w:rsidP="009243B3">
      <w:pPr>
        <w:spacing w:after="0" w:line="240" w:lineRule="auto"/>
      </w:pPr>
      <w:r>
        <w:separator/>
      </w:r>
    </w:p>
  </w:endnote>
  <w:endnote w:type="continuationSeparator" w:id="0">
    <w:p w:rsidR="00737019" w:rsidRDefault="007370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019" w:rsidRDefault="00737019" w:rsidP="009243B3">
      <w:pPr>
        <w:spacing w:after="0" w:line="240" w:lineRule="auto"/>
      </w:pPr>
      <w:r>
        <w:separator/>
      </w:r>
    </w:p>
  </w:footnote>
  <w:footnote w:type="continuationSeparator" w:id="0">
    <w:p w:rsidR="00737019" w:rsidRDefault="007370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019" w:rsidRDefault="0073701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A72F6"/>
    <w:rsid w:val="000B29EE"/>
    <w:rsid w:val="000F0E16"/>
    <w:rsid w:val="00127A68"/>
    <w:rsid w:val="00150667"/>
    <w:rsid w:val="00152C71"/>
    <w:rsid w:val="0016224B"/>
    <w:rsid w:val="00191DB0"/>
    <w:rsid w:val="001A2491"/>
    <w:rsid w:val="001D7561"/>
    <w:rsid w:val="00215C9A"/>
    <w:rsid w:val="00232591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430B5"/>
    <w:rsid w:val="00AD1C95"/>
    <w:rsid w:val="00BB2BE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38453E"/>
  <w15:docId w15:val="{3B4895E3-42F3-4D91-A4FD-0023F301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C712-020A-4B2F-B0F6-C0E6C897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2019-04-12T20:15:00Z</dcterms:created>
  <dcterms:modified xsi:type="dcterms:W3CDTF">2019-04-22T20:51:00Z</dcterms:modified>
</cp:coreProperties>
</file>