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C623B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AFD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F7AF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623BA">
        <w:rPr>
          <w:rFonts w:ascii="Arial" w:hAnsi="Arial" w:cs="Arial"/>
          <w:sz w:val="20"/>
          <w:szCs w:val="20"/>
        </w:rPr>
        <w:t>autorização de “ruas de lazer” no Município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55CBE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5A9" w:rsidRDefault="00127A68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623BA">
        <w:rPr>
          <w:rFonts w:ascii="Arial" w:hAnsi="Arial" w:cs="Arial"/>
          <w:sz w:val="20"/>
          <w:szCs w:val="20"/>
        </w:rPr>
        <w:t xml:space="preserve"> Fica o senhor Prefeito Municipal, autorizado a instituir no âmbito do Município, nas vias públicas secundárias, com baixo fluxo de veículos, “ruas de lazer”</w:t>
      </w:r>
      <w:r w:rsidR="002F7AFD">
        <w:rPr>
          <w:rFonts w:ascii="Arial" w:hAnsi="Arial" w:cs="Arial"/>
          <w:sz w:val="20"/>
          <w:szCs w:val="20"/>
        </w:rPr>
        <w:t>.</w:t>
      </w: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ruas de lazer são destinadas </w:t>
      </w:r>
      <w:bookmarkStart w:id="0" w:name="_GoBack"/>
      <w:bookmarkEnd w:id="0"/>
      <w:r w:rsidR="0070272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práticas desportivas, recreativas e festividades folclóricas ou populares.</w:t>
      </w:r>
    </w:p>
    <w:p w:rsidR="0070272E" w:rsidRDefault="0070272E" w:rsidP="002F7A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vias públicas consideradas “ruas de lazer”, serão interrompidas ao tráfego normal de veículos todo ou em parte pelo Departamento competente da Prefeitura, nos sábados, domingos e feriados, das 9:00 às 17:00 horas.</w:t>
      </w: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pedido para instituição de “rua de lazer”, deverá ser formulado via requerimento, dirigido ao senhor Prefeito e assinado por representante legal de Sociedades Amigos de Bairros, entidades religiosas ou prestadoras de serviço social ou pelo menos 50% (cinquenta por cento) dos moradores da via pública.</w:t>
      </w: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3BA" w:rsidRPr="006D57B2" w:rsidRDefault="006D57B2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Não serão autorizados pedidos para vias públicas, cujo fechamento comprometa o acesso à Delegacia de Polícia, Hospitais e Unidades Básicas de Saúde, ruas que apresentem topografia extremamente irregular ou que esteja situada a menos de quinhentos metros de outra rua de lazer.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DB75A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D57B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="00CA4818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F7AFD">
        <w:rPr>
          <w:rFonts w:ascii="Arial" w:hAnsi="Arial" w:cs="Arial"/>
          <w:sz w:val="20"/>
          <w:szCs w:val="20"/>
        </w:rPr>
        <w:t>26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BE" w:rsidRDefault="00755CBE" w:rsidP="009243B3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BE" w:rsidRDefault="00755CBE" w:rsidP="009243B3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BE" w:rsidRDefault="00755C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2F7AFD"/>
    <w:rsid w:val="003026FF"/>
    <w:rsid w:val="0035404A"/>
    <w:rsid w:val="00354EA0"/>
    <w:rsid w:val="003E1EAF"/>
    <w:rsid w:val="003E40AC"/>
    <w:rsid w:val="004478F6"/>
    <w:rsid w:val="004B015F"/>
    <w:rsid w:val="004C5EC5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D57B2"/>
    <w:rsid w:val="006F704E"/>
    <w:rsid w:val="0070272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623BA"/>
    <w:rsid w:val="00C62471"/>
    <w:rsid w:val="00CA4818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69B84E"/>
  <w15:docId w15:val="{ADD63B87-4A76-4DB9-94C9-80A58C9E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D2D6-ED1F-4C25-8D43-844F132C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2019-04-15T16:12:00Z</dcterms:created>
  <dcterms:modified xsi:type="dcterms:W3CDTF">2019-04-22T20:44:00Z</dcterms:modified>
</cp:coreProperties>
</file>