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42765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320E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76BA9">
        <w:rPr>
          <w:rFonts w:ascii="Arial" w:hAnsi="Arial" w:cs="Arial"/>
          <w:b/>
          <w:sz w:val="20"/>
          <w:szCs w:val="20"/>
        </w:rPr>
        <w:t>MARÇ</w:t>
      </w:r>
      <w:r w:rsidR="003C094F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5320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E5320E">
        <w:rPr>
          <w:rFonts w:ascii="Arial" w:hAnsi="Arial" w:cs="Arial"/>
          <w:b/>
          <w:sz w:val="20"/>
          <w:szCs w:val="20"/>
        </w:rPr>
        <w:t>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05E" w:rsidRDefault="00127A68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5320E">
        <w:rPr>
          <w:rFonts w:ascii="Arial" w:hAnsi="Arial" w:cs="Arial"/>
          <w:sz w:val="20"/>
          <w:szCs w:val="20"/>
        </w:rPr>
        <w:t xml:space="preserve">Fica o Poder Executivo autorizado a conceder uma subvenção de 6 (seis) salários mínimos mensalmente à CRECHE COMUNITÁRIA </w:t>
      </w:r>
      <w:r w:rsidR="00427652">
        <w:rPr>
          <w:rFonts w:ascii="Arial" w:hAnsi="Arial" w:cs="Arial"/>
          <w:sz w:val="20"/>
          <w:szCs w:val="20"/>
        </w:rPr>
        <w:t>“AS PASTORINHAS”</w:t>
      </w:r>
      <w:r w:rsidR="00E5320E">
        <w:rPr>
          <w:rFonts w:ascii="Arial" w:hAnsi="Arial" w:cs="Arial"/>
          <w:sz w:val="20"/>
          <w:szCs w:val="20"/>
        </w:rPr>
        <w:t>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entidade beneficiada com a presente lei, deverá quando do levantamento da subvenção, fazer prova de funcionamento e aprovação de contas pelo órgão competente da Prefeitura.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Chefe do Executivo autorizado a abrir um Crédito Adicional Especial, com a finalidade de atender despesas decorrentes da presente lei.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320E" w:rsidRP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Decreto de abertura indicará os recursos com bas</w:t>
      </w:r>
      <w:r w:rsidR="00055CD9">
        <w:rPr>
          <w:rFonts w:ascii="Arial" w:hAnsi="Arial" w:cs="Arial"/>
          <w:sz w:val="20"/>
          <w:szCs w:val="20"/>
        </w:rPr>
        <w:t>e no artigo 43 da Lei nº 4.320/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64.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E5320E">
        <w:rPr>
          <w:rFonts w:ascii="Arial" w:hAnsi="Arial" w:cs="Arial"/>
          <w:b/>
          <w:sz w:val="20"/>
          <w:szCs w:val="20"/>
        </w:rPr>
        <w:t>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427652">
        <w:rPr>
          <w:rFonts w:ascii="Arial" w:hAnsi="Arial" w:cs="Arial"/>
          <w:sz w:val="20"/>
          <w:szCs w:val="20"/>
        </w:rPr>
        <w:t>as disposições em contrário, em especial a Lei nº 2.064, de 03 de novembro de 1993.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420F4">
        <w:rPr>
          <w:rFonts w:ascii="Arial" w:hAnsi="Arial" w:cs="Arial"/>
          <w:sz w:val="20"/>
          <w:szCs w:val="20"/>
        </w:rPr>
        <w:t>2</w:t>
      </w:r>
      <w:r w:rsidR="00E5320E">
        <w:rPr>
          <w:rFonts w:ascii="Arial" w:hAnsi="Arial" w:cs="Arial"/>
          <w:sz w:val="20"/>
          <w:szCs w:val="20"/>
        </w:rPr>
        <w:t>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76BA9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5E" w:rsidRDefault="00F6305E" w:rsidP="009243B3">
      <w:pPr>
        <w:spacing w:after="0" w:line="240" w:lineRule="auto"/>
      </w:pPr>
      <w:r>
        <w:separator/>
      </w:r>
    </w:p>
  </w:endnote>
  <w:endnote w:type="continuationSeparator" w:id="0">
    <w:p w:rsidR="00F6305E" w:rsidRDefault="00F630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5E" w:rsidRDefault="00F6305E" w:rsidP="009243B3">
      <w:pPr>
        <w:spacing w:after="0" w:line="240" w:lineRule="auto"/>
      </w:pPr>
      <w:r>
        <w:separator/>
      </w:r>
    </w:p>
  </w:footnote>
  <w:footnote w:type="continuationSeparator" w:id="0">
    <w:p w:rsidR="00F6305E" w:rsidRDefault="00F630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5E" w:rsidRDefault="00F6305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55CD9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42FE8DF-CDA4-4316-9F11-F1CEA593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E362-6447-4D42-82E1-B6EA064B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2019-04-15T18:10:00Z</dcterms:created>
  <dcterms:modified xsi:type="dcterms:W3CDTF">2019-04-23T17:45:00Z</dcterms:modified>
</cp:coreProperties>
</file>