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7A6DD5">
        <w:rPr>
          <w:rFonts w:ascii="Arial" w:hAnsi="Arial" w:cs="Arial"/>
          <w:b/>
          <w:sz w:val="20"/>
          <w:szCs w:val="20"/>
        </w:rPr>
        <w:t>120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6DD5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108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A6D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E5320E">
        <w:rPr>
          <w:rFonts w:ascii="Arial" w:hAnsi="Arial" w:cs="Arial"/>
          <w:b/>
          <w:sz w:val="20"/>
          <w:szCs w:val="20"/>
        </w:rPr>
        <w:t>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333" w:rsidRPr="00C02333" w:rsidRDefault="00127A6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7A6DD5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7A6DD5">
        <w:rPr>
          <w:rFonts w:ascii="Arial" w:hAnsi="Arial" w:cs="Arial"/>
          <w:sz w:val="20"/>
          <w:szCs w:val="20"/>
        </w:rPr>
        <w:t>a “SOCIEDADE AMIGOS DE BAIRRO DO JARDIM FIGUEIREDO e ADJACÊNCIAS”, com sede neste Município na Rua Ricardo Samuel de Araújo nº 318, Jardim</w:t>
      </w:r>
      <w:proofErr w:type="gramEnd"/>
      <w:r w:rsidR="007A6DD5">
        <w:rPr>
          <w:rFonts w:ascii="Arial" w:hAnsi="Arial" w:cs="Arial"/>
          <w:sz w:val="20"/>
          <w:szCs w:val="20"/>
        </w:rPr>
        <w:t xml:space="preserve"> Figueiredo.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A6DD5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</w:t>
      </w:r>
      <w:r w:rsidR="004D7F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execução da presente lei, correão à conta de dotações próprias do orçamento.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D7FBC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E108E">
        <w:rPr>
          <w:rFonts w:ascii="Arial" w:hAnsi="Arial" w:cs="Arial"/>
          <w:sz w:val="20"/>
          <w:szCs w:val="20"/>
        </w:rPr>
        <w:t>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D7FBC"/>
    <w:rsid w:val="004F5745"/>
    <w:rsid w:val="005413AC"/>
    <w:rsid w:val="00581D0F"/>
    <w:rsid w:val="005E108E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A02E-D162-4BD7-AECE-52DD07A5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2019-04-15T18:16:00Z</dcterms:created>
  <dcterms:modified xsi:type="dcterms:W3CDTF">2019-04-15T18:22:00Z</dcterms:modified>
</cp:coreProperties>
</file>