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04E4E">
        <w:rPr>
          <w:rFonts w:ascii="Arial" w:hAnsi="Arial" w:cs="Arial"/>
          <w:b/>
          <w:sz w:val="20"/>
          <w:szCs w:val="20"/>
        </w:rPr>
        <w:t>2.</w:t>
      </w:r>
      <w:r w:rsidR="0072681C">
        <w:rPr>
          <w:rFonts w:ascii="Arial" w:hAnsi="Arial" w:cs="Arial"/>
          <w:b/>
          <w:sz w:val="20"/>
          <w:szCs w:val="20"/>
        </w:rPr>
        <w:t>190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4E4E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4E4E">
        <w:rPr>
          <w:rFonts w:ascii="Arial" w:hAnsi="Arial" w:cs="Arial"/>
          <w:b/>
          <w:sz w:val="20"/>
          <w:szCs w:val="20"/>
        </w:rPr>
        <w:t>FEV</w:t>
      </w:r>
      <w:r w:rsidR="00750549">
        <w:rPr>
          <w:rFonts w:ascii="Arial" w:hAnsi="Arial" w:cs="Arial"/>
          <w:b/>
          <w:sz w:val="20"/>
          <w:szCs w:val="20"/>
        </w:rPr>
        <w:t>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B04E4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2681C">
        <w:rPr>
          <w:rFonts w:ascii="Arial" w:hAnsi="Arial" w:cs="Arial"/>
          <w:sz w:val="20"/>
          <w:szCs w:val="20"/>
        </w:rPr>
        <w:t>criação do Conselho Municipal de Alimentação Escolar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72681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0549" w:rsidRDefault="00750549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E86095">
        <w:rPr>
          <w:rFonts w:ascii="Arial" w:hAnsi="Arial" w:cs="Arial"/>
          <w:sz w:val="20"/>
          <w:szCs w:val="20"/>
        </w:rPr>
        <w:t xml:space="preserve">Fica </w:t>
      </w:r>
      <w:r w:rsidR="0072681C">
        <w:rPr>
          <w:rFonts w:ascii="Arial" w:hAnsi="Arial" w:cs="Arial"/>
          <w:sz w:val="20"/>
          <w:szCs w:val="20"/>
        </w:rPr>
        <w:t xml:space="preserve">criado o </w:t>
      </w:r>
      <w:r w:rsidR="00454FF3">
        <w:rPr>
          <w:rFonts w:ascii="Arial" w:hAnsi="Arial" w:cs="Arial"/>
          <w:sz w:val="20"/>
          <w:szCs w:val="20"/>
        </w:rPr>
        <w:t>Conselho Municipal de Alimentação Escolar de acordo com as disposições da Lei Federal nº 8.913, de 12 de julho de 1.994.</w:t>
      </w:r>
    </w:p>
    <w:p w:rsidR="00454FF3" w:rsidRDefault="00454FF3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6095" w:rsidRDefault="002D62DD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Pr="00596A9F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 w:rsidR="00454FF3">
        <w:rPr>
          <w:rFonts w:ascii="Arial" w:hAnsi="Arial" w:cs="Arial"/>
          <w:b/>
          <w:sz w:val="20"/>
          <w:szCs w:val="20"/>
        </w:rPr>
        <w:t xml:space="preserve"> </w:t>
      </w:r>
      <w:r w:rsidR="00454FF3">
        <w:rPr>
          <w:rFonts w:ascii="Arial" w:hAnsi="Arial" w:cs="Arial"/>
          <w:sz w:val="20"/>
          <w:szCs w:val="20"/>
        </w:rPr>
        <w:t>O Conselho Municipal de Alimentação Escolar, órgão deliberativo vinculado ao Gabinete do Prefeito Municipal, tem por finalidade propor programas de alimentação escolar, acompanhar e fiscalizar a aplicação dos recursos destinados à Merenda Escolar e zelar pela boa qualidade deste serviço.</w:t>
      </w:r>
    </w:p>
    <w:p w:rsidR="00A80A9A" w:rsidRDefault="00A80A9A" w:rsidP="00E8609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D62DD" w:rsidRDefault="00454FF3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 Conselho Municipal de Alimentação Escolar será designado por ato do Chefe do Executivo e constituído pelos seguintes membros:</w:t>
      </w:r>
    </w:p>
    <w:p w:rsid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01 representante da Secretaria Municipal da Educação;</w:t>
      </w:r>
    </w:p>
    <w:p w:rsid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01 representante da Divisão de merenda Escolar do Município;</w:t>
      </w:r>
    </w:p>
    <w:p w:rsid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01 representante</w:t>
      </w:r>
      <w:proofErr w:type="gramEnd"/>
      <w:r>
        <w:rPr>
          <w:rFonts w:ascii="Arial" w:hAnsi="Arial" w:cs="Arial"/>
          <w:sz w:val="20"/>
          <w:szCs w:val="20"/>
        </w:rPr>
        <w:t xml:space="preserve"> dos professores da Rede Estadual de Ensino;</w:t>
      </w:r>
    </w:p>
    <w:p w:rsid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01 representante da classe dos especialistas de Educação Estadual;</w:t>
      </w:r>
    </w:p>
    <w:p w:rsid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02 representantes</w:t>
      </w:r>
      <w:proofErr w:type="gramEnd"/>
      <w:r>
        <w:rPr>
          <w:rFonts w:ascii="Arial" w:hAnsi="Arial" w:cs="Arial"/>
          <w:sz w:val="20"/>
          <w:szCs w:val="20"/>
        </w:rPr>
        <w:t xml:space="preserve"> dos pais de alunos;</w:t>
      </w:r>
    </w:p>
    <w:p w:rsid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02 representantes</w:t>
      </w:r>
      <w:proofErr w:type="gramEnd"/>
      <w:r>
        <w:rPr>
          <w:rFonts w:ascii="Arial" w:hAnsi="Arial" w:cs="Arial"/>
          <w:sz w:val="20"/>
          <w:szCs w:val="20"/>
        </w:rPr>
        <w:t xml:space="preserve"> dos alunos;</w:t>
      </w:r>
    </w:p>
    <w:p w:rsid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sz w:val="20"/>
          <w:szCs w:val="20"/>
        </w:rPr>
        <w:t xml:space="preserve"> – 02 representantes dos trabalhadores das diversas categorias profissionais;</w:t>
      </w:r>
    </w:p>
    <w:p w:rsid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01 representante</w:t>
      </w:r>
      <w:proofErr w:type="gramEnd"/>
      <w:r>
        <w:rPr>
          <w:rFonts w:ascii="Arial" w:hAnsi="Arial" w:cs="Arial"/>
          <w:sz w:val="20"/>
          <w:szCs w:val="20"/>
        </w:rPr>
        <w:t xml:space="preserve"> da Secretaria Municipal de Saúde;</w:t>
      </w:r>
    </w:p>
    <w:p w:rsid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  <w:r>
        <w:rPr>
          <w:rFonts w:ascii="Arial" w:hAnsi="Arial" w:cs="Arial"/>
          <w:sz w:val="20"/>
          <w:szCs w:val="20"/>
        </w:rPr>
        <w:t xml:space="preserve"> – 01 representante dos profissionais da área de Saúde.</w:t>
      </w:r>
    </w:p>
    <w:p w:rsid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2BE" w:rsidRP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Para cada representatividade caberá um suplente que será designado nos casos de licença ou ausência por mais de 03 sessões consecutivas.</w:t>
      </w:r>
    </w:p>
    <w:p w:rsidR="00454FF3" w:rsidRDefault="00454FF3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O Presidente do Conselho comunicará o fato ao Chefe do Executivo para a designação de novo conselheiro da mesma representatividade.</w:t>
      </w:r>
    </w:p>
    <w:p w:rsid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mandato dos membros do Conselho Municipal de Alimentação Escolar será de 02 anos permitida a recondução por igual período.</w:t>
      </w:r>
    </w:p>
    <w:p w:rsid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desempenho dos integrantes do Conselho Municipal de Alimentação Escolar não será remunerado, sendo considerado relevante serviço em favor à Comunidade.</w:t>
      </w:r>
    </w:p>
    <w:p w:rsid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São atribuições do Conselho Municipal de Alimentação Escolar:</w:t>
      </w:r>
    </w:p>
    <w:p w:rsid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2BE" w:rsidRPr="000862BE" w:rsidRDefault="000862BE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– Elaborar o Regimento Interno do Conselho, estabelecer normas para a sua organização</w:t>
      </w:r>
      <w:r w:rsidR="00431ADB">
        <w:rPr>
          <w:rFonts w:ascii="Arial" w:hAnsi="Arial" w:cs="Arial"/>
          <w:sz w:val="20"/>
          <w:szCs w:val="20"/>
        </w:rPr>
        <w:t xml:space="preserve"> e funcionamento;</w:t>
      </w:r>
    </w:p>
    <w:p w:rsidR="007153D7" w:rsidRDefault="000862BE" w:rsidP="000862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 xml:space="preserve">– </w:t>
      </w:r>
      <w:r w:rsidR="00431ADB">
        <w:rPr>
          <w:rFonts w:ascii="Arial" w:hAnsi="Arial" w:cs="Arial"/>
          <w:sz w:val="20"/>
          <w:szCs w:val="20"/>
        </w:rPr>
        <w:t>Fiscalizar o pleno cumprimento da legislação e das normas técnicas pertinentes ao Programa da Merenda Escolar;</w:t>
      </w:r>
    </w:p>
    <w:p w:rsidR="000862BE" w:rsidRDefault="000862BE" w:rsidP="000862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</w:t>
      </w:r>
      <w:r w:rsidR="00431AD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="00431ADB">
        <w:rPr>
          <w:rFonts w:ascii="Arial" w:hAnsi="Arial" w:cs="Arial"/>
          <w:sz w:val="20"/>
          <w:szCs w:val="20"/>
        </w:rPr>
        <w:t>participar da elaboração dos cardápios respeitando os hábitos alimentares da localidade, propondo e sugerindo alterações que se fizerem oportunas visando a melhoria e aprimoramento do programa de Alimentação Escolar;</w:t>
      </w:r>
    </w:p>
    <w:p w:rsidR="00431ADB" w:rsidRDefault="00431ADB" w:rsidP="000862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</w:t>
      </w:r>
      <w:r>
        <w:rPr>
          <w:rFonts w:ascii="Arial" w:hAnsi="Arial" w:cs="Arial"/>
          <w:sz w:val="20"/>
          <w:szCs w:val="20"/>
        </w:rPr>
        <w:t>–Requisitar informações técnicas junto às áreas da Saúde e Nutrição;</w:t>
      </w:r>
    </w:p>
    <w:p w:rsidR="00431ADB" w:rsidRDefault="00431ADB" w:rsidP="000862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– Avaliar permanentemente o Serviço da Merenda Escolar, informando a autoridade do Prefeito sobre os resultados das avaliações;</w:t>
      </w:r>
    </w:p>
    <w:p w:rsidR="00431ADB" w:rsidRDefault="00431ADB" w:rsidP="000862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 </w:t>
      </w:r>
      <w:r>
        <w:rPr>
          <w:rFonts w:ascii="Arial" w:hAnsi="Arial" w:cs="Arial"/>
          <w:sz w:val="20"/>
          <w:szCs w:val="20"/>
        </w:rPr>
        <w:t>– Manter registros e elaborar relatórios periódicos das suas atividades;</w:t>
      </w:r>
    </w:p>
    <w:p w:rsidR="00431ADB" w:rsidRDefault="00431ADB" w:rsidP="00431A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 </w:t>
      </w:r>
      <w:r>
        <w:rPr>
          <w:rFonts w:ascii="Arial" w:hAnsi="Arial" w:cs="Arial"/>
          <w:sz w:val="20"/>
          <w:szCs w:val="20"/>
        </w:rPr>
        <w:t>– Elaborar plano de trabalho, objetivando o cumprimento da finalidade do Conselho;</w:t>
      </w:r>
    </w:p>
    <w:p w:rsidR="00431ADB" w:rsidRPr="000862BE" w:rsidRDefault="00431ADB" w:rsidP="00431A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VIII </w:t>
      </w:r>
      <w:r>
        <w:rPr>
          <w:rFonts w:ascii="Arial" w:hAnsi="Arial" w:cs="Arial"/>
          <w:sz w:val="20"/>
          <w:szCs w:val="20"/>
        </w:rPr>
        <w:t>– Requisitar dados e informações às Secretarias da Administração, Fazenda e Educação, referentes aos quantitativos, espécies e custos da aquisição da Merenda Escolar.</w:t>
      </w:r>
    </w:p>
    <w:p w:rsidR="00431ADB" w:rsidRPr="000862BE" w:rsidRDefault="00431ADB" w:rsidP="00431A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2DD" w:rsidRPr="002D62DD" w:rsidRDefault="002D62DD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431ADB">
        <w:rPr>
          <w:rFonts w:ascii="Arial" w:hAnsi="Arial" w:cs="Arial"/>
          <w:b/>
          <w:sz w:val="20"/>
          <w:szCs w:val="20"/>
        </w:rPr>
        <w:t xml:space="preserve"> 8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 xml:space="preserve">As despesas </w:t>
      </w:r>
      <w:r w:rsidR="00431ADB">
        <w:rPr>
          <w:rFonts w:ascii="Arial" w:hAnsi="Arial" w:cs="Arial"/>
          <w:sz w:val="20"/>
          <w:szCs w:val="20"/>
        </w:rPr>
        <w:t>para atender a presente lei onerarão recursos próprios do orçamento vigente, suplementados, se necessário.</w:t>
      </w:r>
    </w:p>
    <w:p w:rsidR="00750549" w:rsidRP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431ADB">
        <w:rPr>
          <w:rFonts w:ascii="Arial" w:hAnsi="Arial" w:cs="Arial"/>
          <w:b/>
          <w:sz w:val="20"/>
          <w:szCs w:val="20"/>
        </w:rPr>
        <w:t xml:space="preserve"> 9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431ADB">
        <w:rPr>
          <w:rFonts w:ascii="Arial" w:hAnsi="Arial" w:cs="Arial"/>
          <w:sz w:val="20"/>
          <w:szCs w:val="20"/>
        </w:rPr>
        <w:t xml:space="preserve"> data de sua publicação.</w:t>
      </w:r>
    </w:p>
    <w:p w:rsidR="00431ADB" w:rsidRDefault="00431ADB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1ADB" w:rsidRPr="00431ADB" w:rsidRDefault="00431ADB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10. </w:t>
      </w:r>
      <w:r>
        <w:rPr>
          <w:rFonts w:ascii="Arial" w:hAnsi="Arial" w:cs="Arial"/>
          <w:sz w:val="20"/>
          <w:szCs w:val="20"/>
        </w:rPr>
        <w:t>Revogam-se as disposições na Le</w:t>
      </w:r>
      <w:r w:rsidR="00A80A9A">
        <w:rPr>
          <w:rFonts w:ascii="Arial" w:hAnsi="Arial" w:cs="Arial"/>
          <w:sz w:val="20"/>
          <w:szCs w:val="20"/>
        </w:rPr>
        <w:t>i nº 2.158, de 30 de abril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996.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2D62DD">
        <w:rPr>
          <w:rFonts w:ascii="Arial" w:hAnsi="Arial" w:cs="Arial"/>
          <w:sz w:val="20"/>
          <w:szCs w:val="20"/>
        </w:rPr>
        <w:t>21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2D62DD">
        <w:rPr>
          <w:rFonts w:ascii="Arial" w:hAnsi="Arial" w:cs="Arial"/>
          <w:sz w:val="20"/>
          <w:szCs w:val="20"/>
        </w:rPr>
        <w:t>fev</w:t>
      </w:r>
      <w:r w:rsid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reiro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01391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431ADB">
        <w:rPr>
          <w:rFonts w:ascii="Arial" w:hAnsi="Arial" w:cs="Arial"/>
          <w:sz w:val="20"/>
          <w:szCs w:val="20"/>
        </w:rPr>
        <w:t xml:space="preserve"> na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C08" w:rsidRDefault="00CC5C08" w:rsidP="009243B3">
      <w:pPr>
        <w:spacing w:after="0" w:line="240" w:lineRule="auto"/>
      </w:pPr>
      <w:r>
        <w:separator/>
      </w:r>
    </w:p>
  </w:endnote>
  <w:endnote w:type="continuationSeparator" w:id="0">
    <w:p w:rsidR="00CC5C08" w:rsidRDefault="00CC5C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C08" w:rsidRDefault="00CC5C08" w:rsidP="009243B3">
      <w:pPr>
        <w:spacing w:after="0" w:line="240" w:lineRule="auto"/>
      </w:pPr>
      <w:r>
        <w:separator/>
      </w:r>
    </w:p>
  </w:footnote>
  <w:footnote w:type="continuationSeparator" w:id="0">
    <w:p w:rsidR="00CC5C08" w:rsidRDefault="00CC5C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91D"/>
    <w:rsid w:val="00046FF5"/>
    <w:rsid w:val="000648B2"/>
    <w:rsid w:val="00075B6C"/>
    <w:rsid w:val="000862BE"/>
    <w:rsid w:val="000B29EE"/>
    <w:rsid w:val="00127A68"/>
    <w:rsid w:val="00152C71"/>
    <w:rsid w:val="00161287"/>
    <w:rsid w:val="0016224B"/>
    <w:rsid w:val="00164A82"/>
    <w:rsid w:val="00195DE7"/>
    <w:rsid w:val="001A2491"/>
    <w:rsid w:val="001C0223"/>
    <w:rsid w:val="001D7561"/>
    <w:rsid w:val="00215C9A"/>
    <w:rsid w:val="00285F07"/>
    <w:rsid w:val="002B42C6"/>
    <w:rsid w:val="002D05E8"/>
    <w:rsid w:val="002D62DD"/>
    <w:rsid w:val="002E2761"/>
    <w:rsid w:val="003026FF"/>
    <w:rsid w:val="00335F87"/>
    <w:rsid w:val="0035404A"/>
    <w:rsid w:val="00354EA0"/>
    <w:rsid w:val="003A6390"/>
    <w:rsid w:val="0042328B"/>
    <w:rsid w:val="00431ADB"/>
    <w:rsid w:val="00454FF3"/>
    <w:rsid w:val="004B06BB"/>
    <w:rsid w:val="00542FAA"/>
    <w:rsid w:val="00581D0F"/>
    <w:rsid w:val="00596A9F"/>
    <w:rsid w:val="006206EB"/>
    <w:rsid w:val="006A7EF7"/>
    <w:rsid w:val="006E6075"/>
    <w:rsid w:val="006F704E"/>
    <w:rsid w:val="00714EC8"/>
    <w:rsid w:val="007153D7"/>
    <w:rsid w:val="0072681C"/>
    <w:rsid w:val="00750549"/>
    <w:rsid w:val="00754228"/>
    <w:rsid w:val="00764EB2"/>
    <w:rsid w:val="007E67C5"/>
    <w:rsid w:val="007E7765"/>
    <w:rsid w:val="0080092C"/>
    <w:rsid w:val="00807D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A0F90"/>
    <w:rsid w:val="009B044B"/>
    <w:rsid w:val="009E46C4"/>
    <w:rsid w:val="00A80A9A"/>
    <w:rsid w:val="00AD1C95"/>
    <w:rsid w:val="00AE0D93"/>
    <w:rsid w:val="00B04E4E"/>
    <w:rsid w:val="00B441D2"/>
    <w:rsid w:val="00B5359B"/>
    <w:rsid w:val="00B729B8"/>
    <w:rsid w:val="00C36683"/>
    <w:rsid w:val="00C45BCB"/>
    <w:rsid w:val="00C62471"/>
    <w:rsid w:val="00CC5C08"/>
    <w:rsid w:val="00D155C8"/>
    <w:rsid w:val="00D7651E"/>
    <w:rsid w:val="00D81866"/>
    <w:rsid w:val="00D94C94"/>
    <w:rsid w:val="00D95C13"/>
    <w:rsid w:val="00DC22C1"/>
    <w:rsid w:val="00DF3C4E"/>
    <w:rsid w:val="00E42601"/>
    <w:rsid w:val="00E86095"/>
    <w:rsid w:val="00E97D0C"/>
    <w:rsid w:val="00EA4C2C"/>
    <w:rsid w:val="00EB4822"/>
    <w:rsid w:val="00EB5A44"/>
    <w:rsid w:val="00EC1E16"/>
    <w:rsid w:val="00EC2764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288A0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F01AB-CC09-42AF-A7A9-5B9F0532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2019-04-13T23:55:00Z</dcterms:created>
  <dcterms:modified xsi:type="dcterms:W3CDTF">2019-04-23T18:34:00Z</dcterms:modified>
</cp:coreProperties>
</file>