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C21B0">
        <w:rPr>
          <w:rFonts w:ascii="Arial" w:hAnsi="Arial" w:cs="Arial"/>
          <w:b/>
          <w:sz w:val="20"/>
          <w:szCs w:val="20"/>
        </w:rPr>
        <w:t>2.194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AD0">
        <w:rPr>
          <w:rFonts w:ascii="Arial" w:hAnsi="Arial" w:cs="Arial"/>
          <w:b/>
          <w:sz w:val="20"/>
          <w:szCs w:val="20"/>
        </w:rPr>
        <w:t>07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92AD0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C21B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Faculta a publicidade das empresas privadas que participarem de reforma e manutenção de próprios municipais e dá </w:t>
      </w:r>
      <w:r w:rsidR="00192AD0">
        <w:rPr>
          <w:rFonts w:ascii="Arial" w:hAnsi="Arial" w:cs="Arial"/>
          <w:sz w:val="20"/>
          <w:szCs w:val="20"/>
        </w:rPr>
        <w:t>providências</w:t>
      </w:r>
      <w:r>
        <w:rPr>
          <w:rFonts w:ascii="Arial" w:hAnsi="Arial" w:cs="Arial"/>
          <w:sz w:val="20"/>
          <w:szCs w:val="20"/>
        </w:rPr>
        <w:t xml:space="preserve"> correlatas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2AD0" w:rsidRDefault="00750549" w:rsidP="008C21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8C21B0">
        <w:rPr>
          <w:rFonts w:ascii="Arial" w:hAnsi="Arial" w:cs="Arial"/>
          <w:sz w:val="20"/>
          <w:szCs w:val="20"/>
        </w:rPr>
        <w:t>Toda e qualquer empresa privada poderá colaborar com a administração municipal, na reforma ou manutenção de próprios públicos, bem como da recuperação de materiais permanentes.</w:t>
      </w:r>
    </w:p>
    <w:p w:rsidR="008C21B0" w:rsidRDefault="008C21B0" w:rsidP="008C21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C21B0" w:rsidRPr="008C21B0" w:rsidRDefault="008C21B0" w:rsidP="008C21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A essas empresas fica facultado o direito de fazer inscrições no muro de fecho beneficiado com a reforma, restauração, manutenção ou recuperação do seu material permanente, ou ainda</w:t>
      </w:r>
      <w:r w:rsidR="008E2EF4">
        <w:rPr>
          <w:rFonts w:ascii="Arial" w:hAnsi="Arial" w:cs="Arial"/>
          <w:sz w:val="20"/>
          <w:szCs w:val="20"/>
        </w:rPr>
        <w:t xml:space="preserve"> em local previamente selecionado por ato do Executivo Municipal, para instalar “out </w:t>
      </w:r>
      <w:proofErr w:type="spellStart"/>
      <w:r w:rsidR="008E2EF4">
        <w:rPr>
          <w:rFonts w:ascii="Arial" w:hAnsi="Arial" w:cs="Arial"/>
          <w:sz w:val="20"/>
          <w:szCs w:val="20"/>
        </w:rPr>
        <w:t>doors</w:t>
      </w:r>
      <w:proofErr w:type="spellEnd"/>
      <w:r w:rsidR="008E2EF4">
        <w:rPr>
          <w:rFonts w:ascii="Arial" w:hAnsi="Arial" w:cs="Arial"/>
          <w:sz w:val="20"/>
          <w:szCs w:val="20"/>
        </w:rPr>
        <w:t>”, fazendo publicidade de suas atividades industriais, comerciais, mercantis ou de prestação de serviços.</w:t>
      </w:r>
    </w:p>
    <w:p w:rsidR="00E86095" w:rsidRDefault="00E86095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2DD" w:rsidRPr="002D62DD" w:rsidRDefault="002C51A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2D62DD">
        <w:rPr>
          <w:rFonts w:ascii="Arial" w:hAnsi="Arial" w:cs="Arial"/>
          <w:b/>
          <w:sz w:val="20"/>
          <w:szCs w:val="20"/>
        </w:rPr>
        <w:t xml:space="preserve">º </w:t>
      </w:r>
      <w:r w:rsidR="008E2EF4">
        <w:rPr>
          <w:rFonts w:ascii="Arial" w:hAnsi="Arial" w:cs="Arial"/>
          <w:sz w:val="20"/>
          <w:szCs w:val="20"/>
        </w:rPr>
        <w:t>A propaganda referida no parágrafo único do artigo anterior, ficará a critério do interessado, sendo vedada aquelas de conteúdo político, bem como aquela relativa a derivados do fumo, bebidas alcóolicas e outros produtos prejudiciais à saúde ou contrários aos bons costumes</w:t>
      </w:r>
      <w:r w:rsidR="00192AD0">
        <w:rPr>
          <w:rFonts w:ascii="Arial" w:hAnsi="Arial" w:cs="Arial"/>
          <w:sz w:val="20"/>
          <w:szCs w:val="20"/>
        </w:rPr>
        <w:t>.</w:t>
      </w:r>
    </w:p>
    <w:p w:rsidR="00750549" w:rsidRPr="00750549" w:rsidRDefault="00750549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2EF4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C51A8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8E2EF4">
        <w:rPr>
          <w:rFonts w:ascii="Arial" w:hAnsi="Arial" w:cs="Arial"/>
          <w:sz w:val="20"/>
          <w:szCs w:val="20"/>
        </w:rPr>
        <w:t>Através de Decreto, o Executivo Municipal deverá regulamentar a presente matéria, máxime quanto ao tipo de serviço a ser executado, bem assim em relação aos locais de instalação do painel publicitário e sua área respectiva.</w:t>
      </w:r>
    </w:p>
    <w:p w:rsidR="008E2EF4" w:rsidRDefault="008E2EF4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8E2EF4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="00596A9F">
        <w:rPr>
          <w:rFonts w:ascii="Arial" w:hAnsi="Arial" w:cs="Arial"/>
          <w:sz w:val="20"/>
          <w:szCs w:val="20"/>
        </w:rPr>
        <w:t xml:space="preserve">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192AD0">
        <w:rPr>
          <w:rFonts w:ascii="Arial" w:hAnsi="Arial" w:cs="Arial"/>
          <w:sz w:val="20"/>
          <w:szCs w:val="20"/>
        </w:rPr>
        <w:t>07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192AD0">
        <w:rPr>
          <w:rFonts w:ascii="Arial" w:hAnsi="Arial" w:cs="Arial"/>
          <w:sz w:val="20"/>
          <w:szCs w:val="20"/>
        </w:rPr>
        <w:t>abril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07A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5326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8D" w:rsidRDefault="00E2668D" w:rsidP="009243B3">
      <w:pPr>
        <w:spacing w:after="0" w:line="240" w:lineRule="auto"/>
      </w:pPr>
      <w:r>
        <w:separator/>
      </w:r>
    </w:p>
  </w:endnote>
  <w:endnote w:type="continuationSeparator" w:id="0">
    <w:p w:rsidR="00E2668D" w:rsidRDefault="00E2668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8D" w:rsidRDefault="00E2668D" w:rsidP="009243B3">
      <w:pPr>
        <w:spacing w:after="0" w:line="240" w:lineRule="auto"/>
      </w:pPr>
      <w:r>
        <w:separator/>
      </w:r>
    </w:p>
  </w:footnote>
  <w:footnote w:type="continuationSeparator" w:id="0">
    <w:p w:rsidR="00E2668D" w:rsidRDefault="00E2668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92AD0"/>
    <w:rsid w:val="00195DE7"/>
    <w:rsid w:val="001A2491"/>
    <w:rsid w:val="001C0223"/>
    <w:rsid w:val="001D7561"/>
    <w:rsid w:val="00215C9A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2328B"/>
    <w:rsid w:val="004B06BB"/>
    <w:rsid w:val="005326EA"/>
    <w:rsid w:val="00542FAA"/>
    <w:rsid w:val="0055319E"/>
    <w:rsid w:val="00581D0F"/>
    <w:rsid w:val="00596A9F"/>
    <w:rsid w:val="005F07A5"/>
    <w:rsid w:val="006206EB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21B0"/>
    <w:rsid w:val="008C60D5"/>
    <w:rsid w:val="008C7623"/>
    <w:rsid w:val="008D6DF6"/>
    <w:rsid w:val="008E2EF4"/>
    <w:rsid w:val="009243B3"/>
    <w:rsid w:val="00960337"/>
    <w:rsid w:val="00963555"/>
    <w:rsid w:val="00980F66"/>
    <w:rsid w:val="009A0F90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C4D85"/>
    <w:rsid w:val="00C36683"/>
    <w:rsid w:val="00C45BCB"/>
    <w:rsid w:val="00C62471"/>
    <w:rsid w:val="00D155C8"/>
    <w:rsid w:val="00D46089"/>
    <w:rsid w:val="00D7651E"/>
    <w:rsid w:val="00D81866"/>
    <w:rsid w:val="00D94C94"/>
    <w:rsid w:val="00D95C13"/>
    <w:rsid w:val="00DC22C1"/>
    <w:rsid w:val="00DF3C4E"/>
    <w:rsid w:val="00E2668D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1D74C-0DC8-4536-8AA3-F5F92AE94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2019-04-14T00:46:00Z</dcterms:created>
  <dcterms:modified xsi:type="dcterms:W3CDTF">2019-04-23T18:35:00Z</dcterms:modified>
</cp:coreProperties>
</file>