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2D3012">
        <w:rPr>
          <w:rFonts w:ascii="Arial" w:hAnsi="Arial" w:cs="Arial"/>
          <w:b/>
          <w:sz w:val="20"/>
          <w:szCs w:val="20"/>
        </w:rPr>
        <w:t>12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D3012">
        <w:rPr>
          <w:rFonts w:ascii="Arial" w:hAnsi="Arial" w:cs="Arial"/>
          <w:b/>
          <w:sz w:val="20"/>
          <w:szCs w:val="20"/>
        </w:rPr>
        <w:t>18</w:t>
      </w:r>
      <w:r w:rsidR="002F0C6B">
        <w:rPr>
          <w:rFonts w:ascii="Arial" w:hAnsi="Arial" w:cs="Arial"/>
          <w:b/>
          <w:sz w:val="20"/>
          <w:szCs w:val="20"/>
        </w:rPr>
        <w:t xml:space="preserve"> DE 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D301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celebrar Convênios com o Estado de São Paulo e a Secretaria de Segurança Pública para a execução dos serviços de Engenharia, Fiscalização, Policiamento e controle de tráfego e trânsito nas vias terrestres municipais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D3012">
        <w:rPr>
          <w:rFonts w:ascii="Arial" w:hAnsi="Arial" w:cs="Arial"/>
          <w:sz w:val="20"/>
          <w:szCs w:val="20"/>
        </w:rPr>
        <w:t>Fica o Executivo Municipal autorizado a celebrar Convênios com o Estado de São Paulo e a Secretaria de Segurança Pública, transferindo ao Município a execução dos serviços de Engenharia, Fiscalização, Policiamento e controle de tráfego e trânsito nas vias terrestres municipais e o recebimento da delegação de atribuições e competência e da transferência de serviços previstos na legislação de trânsito</w:t>
      </w:r>
      <w:r w:rsidR="002F0C6B">
        <w:rPr>
          <w:rFonts w:ascii="Arial" w:hAnsi="Arial" w:cs="Arial"/>
          <w:sz w:val="20"/>
          <w:szCs w:val="20"/>
        </w:rPr>
        <w:t>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2F0C6B" w:rsidRPr="002F0C6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autorização inclui a obrigatoriedade da Municipalidade de propiciar os meios necessários no policiamento de trânsito e atender aos ônus constantes dos Convênios a serem firmados</w:t>
      </w:r>
      <w:r w:rsidR="002F0C6B" w:rsidRPr="002F0C6B">
        <w:rPr>
          <w:rFonts w:ascii="Arial" w:hAnsi="Arial" w:cs="Arial"/>
          <w:sz w:val="20"/>
          <w:szCs w:val="20"/>
        </w:rPr>
        <w:t>.</w:t>
      </w:r>
    </w:p>
    <w:p w:rsidR="00664ECB" w:rsidRDefault="00664ECB" w:rsidP="004153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Os Convênios dessa Lei serão celebrados isoladamente.</w:t>
      </w:r>
    </w:p>
    <w:p w:rsid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2º </w:t>
      </w:r>
      <w:r>
        <w:rPr>
          <w:rFonts w:ascii="Arial" w:hAnsi="Arial" w:cs="Arial"/>
          <w:sz w:val="20"/>
          <w:szCs w:val="20"/>
        </w:rPr>
        <w:t>Os Convênios serão executados pelo Município por intermédio de sua Secretaria de Obras e Serviços Municipais (SOSM).</w:t>
      </w:r>
    </w:p>
    <w:p w:rsid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3º </w:t>
      </w:r>
      <w:r>
        <w:rPr>
          <w:rFonts w:ascii="Arial" w:hAnsi="Arial" w:cs="Arial"/>
          <w:sz w:val="20"/>
          <w:szCs w:val="20"/>
        </w:rPr>
        <w:t>A arrecadação das multas decorrentes dos Convênios será feita diretamente pela municipalidade.</w:t>
      </w:r>
    </w:p>
    <w:p w:rsidR="002D3012" w:rsidRP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2D3012">
        <w:rPr>
          <w:rFonts w:ascii="Arial" w:hAnsi="Arial" w:cs="Arial"/>
          <w:b/>
          <w:sz w:val="20"/>
          <w:szCs w:val="20"/>
        </w:rPr>
        <w:t>rt. 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da presente Lei, correrão</w:t>
      </w:r>
      <w:r w:rsidR="002D3012">
        <w:rPr>
          <w:rFonts w:ascii="Arial" w:hAnsi="Arial" w:cs="Arial"/>
          <w:sz w:val="20"/>
          <w:szCs w:val="20"/>
        </w:rPr>
        <w:t xml:space="preserve"> por con</w:t>
      </w:r>
      <w:r w:rsidR="002F0C6B">
        <w:rPr>
          <w:rFonts w:ascii="Arial" w:hAnsi="Arial" w:cs="Arial"/>
          <w:sz w:val="20"/>
          <w:szCs w:val="20"/>
        </w:rPr>
        <w:t xml:space="preserve">ta de dotações </w:t>
      </w:r>
      <w:r w:rsidR="002D3012">
        <w:rPr>
          <w:rFonts w:ascii="Arial" w:hAnsi="Arial" w:cs="Arial"/>
          <w:sz w:val="20"/>
          <w:szCs w:val="20"/>
        </w:rPr>
        <w:t xml:space="preserve">orçamentárias </w:t>
      </w:r>
      <w:r w:rsidR="002F0C6B">
        <w:rPr>
          <w:rFonts w:ascii="Arial" w:hAnsi="Arial" w:cs="Arial"/>
          <w:sz w:val="20"/>
          <w:szCs w:val="20"/>
        </w:rPr>
        <w:t>próprias</w:t>
      </w:r>
      <w:r w:rsidR="002D3012">
        <w:rPr>
          <w:rFonts w:ascii="Arial" w:hAnsi="Arial" w:cs="Arial"/>
          <w:sz w:val="20"/>
          <w:szCs w:val="20"/>
        </w:rPr>
        <w:t>, suplementadas quando necessário, dando-se aos Convênios o valor de R$ 150.000,00 (cento e cinquenta mil reais).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2D3012">
        <w:rPr>
          <w:rFonts w:ascii="Arial" w:hAnsi="Arial" w:cs="Arial"/>
          <w:sz w:val="20"/>
          <w:szCs w:val="20"/>
        </w:rPr>
        <w:t>18</w:t>
      </w:r>
      <w:r w:rsidR="002F0C6B">
        <w:rPr>
          <w:rFonts w:ascii="Arial" w:hAnsi="Arial" w:cs="Arial"/>
          <w:sz w:val="20"/>
          <w:szCs w:val="20"/>
        </w:rPr>
        <w:t xml:space="preserve"> de junh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2D3012" w:rsidRDefault="002D301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3012" w:rsidRDefault="002D301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3012" w:rsidRDefault="002D301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2D3012" w:rsidRDefault="002D301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F3D" w:rsidRDefault="00415F3D" w:rsidP="009243B3">
      <w:pPr>
        <w:spacing w:after="0" w:line="240" w:lineRule="auto"/>
      </w:pPr>
      <w:r>
        <w:separator/>
      </w:r>
    </w:p>
  </w:endnote>
  <w:endnote w:type="continuationSeparator" w:id="0">
    <w:p w:rsidR="00415F3D" w:rsidRDefault="00415F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F3D" w:rsidRDefault="00415F3D" w:rsidP="009243B3">
      <w:pPr>
        <w:spacing w:after="0" w:line="240" w:lineRule="auto"/>
      </w:pPr>
      <w:r>
        <w:separator/>
      </w:r>
    </w:p>
  </w:footnote>
  <w:footnote w:type="continuationSeparator" w:id="0">
    <w:p w:rsidR="00415F3D" w:rsidRDefault="00415F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83A"/>
    <w:rsid w:val="002F0C6B"/>
    <w:rsid w:val="003026FF"/>
    <w:rsid w:val="00335F87"/>
    <w:rsid w:val="0035404A"/>
    <w:rsid w:val="00354EA0"/>
    <w:rsid w:val="003A6390"/>
    <w:rsid w:val="00415338"/>
    <w:rsid w:val="00415F3D"/>
    <w:rsid w:val="0042328B"/>
    <w:rsid w:val="00495A08"/>
    <w:rsid w:val="004B06BB"/>
    <w:rsid w:val="004B2AED"/>
    <w:rsid w:val="00525BD6"/>
    <w:rsid w:val="00542FAA"/>
    <w:rsid w:val="0055319E"/>
    <w:rsid w:val="00581D0F"/>
    <w:rsid w:val="00596A9F"/>
    <w:rsid w:val="005F07A5"/>
    <w:rsid w:val="006206EB"/>
    <w:rsid w:val="00664ECB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20DC3"/>
    <w:rsid w:val="00B33C70"/>
    <w:rsid w:val="00B441D2"/>
    <w:rsid w:val="00B5359B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D37E4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D137F-F975-40BF-BE2D-BCF27450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2019-04-15T16:01:00Z</dcterms:created>
  <dcterms:modified xsi:type="dcterms:W3CDTF">2019-04-23T19:26:00Z</dcterms:modified>
</cp:coreProperties>
</file>