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2.2</w:t>
      </w:r>
      <w:r w:rsidR="007607DC">
        <w:rPr>
          <w:rFonts w:ascii="Arial" w:hAnsi="Arial" w:cs="Arial"/>
          <w:b/>
          <w:sz w:val="20"/>
          <w:szCs w:val="20"/>
        </w:rPr>
        <w:t>37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07DC">
        <w:rPr>
          <w:rFonts w:ascii="Arial" w:hAnsi="Arial" w:cs="Arial"/>
          <w:b/>
          <w:sz w:val="20"/>
          <w:szCs w:val="20"/>
        </w:rPr>
        <w:t>07</w:t>
      </w:r>
      <w:r w:rsidR="002F0C6B">
        <w:rPr>
          <w:rFonts w:ascii="Arial" w:hAnsi="Arial" w:cs="Arial"/>
          <w:b/>
          <w:sz w:val="20"/>
          <w:szCs w:val="20"/>
        </w:rPr>
        <w:t xml:space="preserve"> DE </w:t>
      </w:r>
      <w:r w:rsidR="00CF1238">
        <w:rPr>
          <w:rFonts w:ascii="Arial" w:hAnsi="Arial" w:cs="Arial"/>
          <w:b/>
          <w:sz w:val="20"/>
          <w:szCs w:val="20"/>
        </w:rPr>
        <w:t>NOVEM</w:t>
      </w:r>
      <w:r w:rsidR="001C281E">
        <w:rPr>
          <w:rFonts w:ascii="Arial" w:hAnsi="Arial" w:cs="Arial"/>
          <w:b/>
          <w:sz w:val="20"/>
          <w:szCs w:val="20"/>
        </w:rPr>
        <w:t>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7607D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aplicação de multa a pichadores</w:t>
      </w:r>
      <w:r w:rsidR="00CF1238">
        <w:rPr>
          <w:rFonts w:ascii="Arial" w:hAnsi="Arial" w:cs="Arial"/>
          <w:sz w:val="20"/>
          <w:szCs w:val="20"/>
        </w:rPr>
        <w:t>, e dá outras providências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2D301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686E" w:rsidRDefault="00750549" w:rsidP="00B653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B653EF">
        <w:rPr>
          <w:rFonts w:ascii="Arial" w:hAnsi="Arial" w:cs="Arial"/>
          <w:sz w:val="20"/>
          <w:szCs w:val="20"/>
        </w:rPr>
        <w:t xml:space="preserve">Fica </w:t>
      </w:r>
      <w:r w:rsidR="007607DC">
        <w:rPr>
          <w:rFonts w:ascii="Arial" w:hAnsi="Arial" w:cs="Arial"/>
          <w:sz w:val="20"/>
          <w:szCs w:val="20"/>
        </w:rPr>
        <w:t>instituída a multa correspondente a 3.000 UFIRS, àquele que for surpreendido promovendo ações de pichações em próprios ou bens particulares</w:t>
      </w:r>
      <w:r w:rsidR="00B653EF">
        <w:rPr>
          <w:rFonts w:ascii="Arial" w:hAnsi="Arial" w:cs="Arial"/>
          <w:sz w:val="20"/>
          <w:szCs w:val="20"/>
        </w:rPr>
        <w:t>.</w:t>
      </w:r>
    </w:p>
    <w:p w:rsidR="00510679" w:rsidRDefault="00510679" w:rsidP="00B653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0679" w:rsidRPr="00510679" w:rsidRDefault="007607DC" w:rsidP="00B653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 w:rsidR="0051067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Incidirá, igualmente na multa prevista no ‘’caput’’ deste artigo, o responsável pela pichação, cuja autoria for constatada posteriormente</w:t>
      </w:r>
      <w:r w:rsidR="00510679">
        <w:rPr>
          <w:rFonts w:ascii="Arial" w:hAnsi="Arial" w:cs="Arial"/>
          <w:sz w:val="20"/>
          <w:szCs w:val="20"/>
        </w:rPr>
        <w:t>.</w:t>
      </w:r>
    </w:p>
    <w:p w:rsidR="000D5CB6" w:rsidRDefault="000D5CB6" w:rsidP="00E8609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607DC" w:rsidRDefault="007607DC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2º </w:t>
      </w:r>
      <w:r>
        <w:rPr>
          <w:rFonts w:ascii="Arial" w:hAnsi="Arial" w:cs="Arial"/>
          <w:sz w:val="20"/>
          <w:szCs w:val="20"/>
        </w:rPr>
        <w:t>Comprovada a mesma autoria de duas ou mais pichações na forma prevista no ‘’caput’’ deste artigo a multa será acrescida de um terço (1/3) para cada um dos imóveis danificados.</w:t>
      </w:r>
    </w:p>
    <w:p w:rsidR="000D5CB6" w:rsidRDefault="000D5CB6" w:rsidP="00E8609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607DC" w:rsidRDefault="007607DC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3º </w:t>
      </w:r>
      <w:r>
        <w:rPr>
          <w:rFonts w:ascii="Arial" w:hAnsi="Arial" w:cs="Arial"/>
          <w:sz w:val="20"/>
          <w:szCs w:val="20"/>
        </w:rPr>
        <w:t>No caso de reincidência de que trata o ‘’caput’’ deste artigo será aumentada em cinquenta por cento (50%).</w:t>
      </w:r>
    </w:p>
    <w:p w:rsidR="000D5CB6" w:rsidRDefault="000D5CB6" w:rsidP="00E8609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607DC" w:rsidRDefault="007607DC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4º</w:t>
      </w:r>
      <w:r>
        <w:rPr>
          <w:rFonts w:ascii="Arial" w:hAnsi="Arial" w:cs="Arial"/>
          <w:sz w:val="20"/>
          <w:szCs w:val="20"/>
        </w:rPr>
        <w:t xml:space="preserve"> Além do pagamento da multa estipulada no ‘’caput’’ deste artigo, o infrator ficará obrigado a remover as pichações efetuadas, ou arcar com as despesas delas decorrentes.</w:t>
      </w:r>
    </w:p>
    <w:p w:rsidR="007607DC" w:rsidRDefault="007607DC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53EF" w:rsidRDefault="00B653EF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7607DC">
        <w:rPr>
          <w:rFonts w:ascii="Arial" w:hAnsi="Arial" w:cs="Arial"/>
          <w:sz w:val="20"/>
          <w:szCs w:val="20"/>
        </w:rPr>
        <w:t>A multa estipulada no artigo anterior será aplicada ao infrator ou a seu responsável legal, e deverá ser recolh</w:t>
      </w:r>
      <w:r w:rsidR="00796C77">
        <w:rPr>
          <w:rFonts w:ascii="Arial" w:hAnsi="Arial" w:cs="Arial"/>
          <w:sz w:val="20"/>
          <w:szCs w:val="20"/>
        </w:rPr>
        <w:t>ida no prazo improrrogável de 10 (</w:t>
      </w:r>
      <w:bookmarkStart w:id="0" w:name="_GoBack"/>
      <w:bookmarkEnd w:id="0"/>
      <w:r w:rsidR="00796C77">
        <w:rPr>
          <w:rFonts w:ascii="Arial" w:hAnsi="Arial" w:cs="Arial"/>
          <w:sz w:val="20"/>
          <w:szCs w:val="20"/>
        </w:rPr>
        <w:t>dez</w:t>
      </w:r>
      <w:r w:rsidR="007607DC">
        <w:rPr>
          <w:rFonts w:ascii="Arial" w:hAnsi="Arial" w:cs="Arial"/>
          <w:sz w:val="20"/>
          <w:szCs w:val="20"/>
        </w:rPr>
        <w:t>) dias aos cofres municipais</w:t>
      </w:r>
      <w:r>
        <w:rPr>
          <w:rFonts w:ascii="Arial" w:hAnsi="Arial" w:cs="Arial"/>
          <w:sz w:val="20"/>
          <w:szCs w:val="20"/>
        </w:rPr>
        <w:t>.</w:t>
      </w:r>
    </w:p>
    <w:p w:rsidR="00B653EF" w:rsidRDefault="00B653EF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53EF" w:rsidRDefault="00B653EF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E74976">
        <w:rPr>
          <w:rFonts w:ascii="Arial" w:hAnsi="Arial" w:cs="Arial"/>
          <w:sz w:val="20"/>
          <w:szCs w:val="20"/>
        </w:rPr>
        <w:t>O relatório do ocorrido, os dados de qualificação do infrator ou de seu representante legal, o valor da multa e o prazo fixado para o seu pagamento deverão constar de auto próprio, com o devido ciente do infrator ou seu representante legal</w:t>
      </w:r>
      <w:r>
        <w:rPr>
          <w:rFonts w:ascii="Arial" w:hAnsi="Arial" w:cs="Arial"/>
          <w:sz w:val="20"/>
          <w:szCs w:val="20"/>
        </w:rPr>
        <w:t>.</w:t>
      </w:r>
    </w:p>
    <w:p w:rsidR="00E74976" w:rsidRDefault="00E74976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4976" w:rsidRDefault="00E74976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Em caso de não pagamento da multa, os autos serão encaminhados ao Departamento de Assuntos Jurídicos para a inscrição na Dívida Ativa e posterior Execução Fiscal.</w:t>
      </w:r>
    </w:p>
    <w:p w:rsidR="00E74976" w:rsidRDefault="00E74976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4976" w:rsidRPr="00E74976" w:rsidRDefault="00E74976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Poder Executivo destinará o produto oriundo da arrecadação das multas ao Fundo Social de Solidariedade Municipal para aplicação nas obras, ações e projetos sociais de sua competência.</w:t>
      </w:r>
    </w:p>
    <w:p w:rsidR="00B653EF" w:rsidRPr="00495A08" w:rsidRDefault="00B653EF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E74976">
        <w:rPr>
          <w:rFonts w:ascii="Arial" w:hAnsi="Arial" w:cs="Arial"/>
          <w:b/>
          <w:sz w:val="20"/>
          <w:szCs w:val="20"/>
        </w:rPr>
        <w:t xml:space="preserve"> 5º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E74976">
        <w:rPr>
          <w:rFonts w:ascii="Arial" w:hAnsi="Arial" w:cs="Arial"/>
          <w:sz w:val="20"/>
          <w:szCs w:val="20"/>
        </w:rPr>
        <w:t xml:space="preserve">Esta Lei entrará em </w:t>
      </w:r>
      <w:r w:rsidR="00E74976" w:rsidRPr="00596A9F">
        <w:rPr>
          <w:rFonts w:ascii="Arial" w:hAnsi="Arial" w:cs="Arial"/>
          <w:sz w:val="20"/>
          <w:szCs w:val="20"/>
        </w:rPr>
        <w:t>vigor na</w:t>
      </w:r>
      <w:r w:rsidR="00E74976">
        <w:rPr>
          <w:rFonts w:ascii="Arial" w:hAnsi="Arial" w:cs="Arial"/>
          <w:sz w:val="20"/>
          <w:szCs w:val="20"/>
        </w:rPr>
        <w:t xml:space="preserve"> data de sua publicação, r</w:t>
      </w:r>
      <w:r w:rsidR="00510679">
        <w:rPr>
          <w:rFonts w:ascii="Arial" w:hAnsi="Arial" w:cs="Arial"/>
          <w:sz w:val="20"/>
          <w:szCs w:val="20"/>
        </w:rPr>
        <w:t>evoga</w:t>
      </w:r>
      <w:r w:rsidR="00DA7B96">
        <w:rPr>
          <w:rFonts w:ascii="Arial" w:hAnsi="Arial" w:cs="Arial"/>
          <w:sz w:val="20"/>
          <w:szCs w:val="20"/>
        </w:rPr>
        <w:t>das as disposições em contrário</w:t>
      </w:r>
      <w:r w:rsidR="00510679">
        <w:rPr>
          <w:rFonts w:ascii="Arial" w:hAnsi="Arial" w:cs="Arial"/>
          <w:sz w:val="20"/>
          <w:szCs w:val="20"/>
        </w:rPr>
        <w:t>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510679">
        <w:rPr>
          <w:rFonts w:ascii="Arial" w:hAnsi="Arial" w:cs="Arial"/>
          <w:sz w:val="20"/>
          <w:szCs w:val="20"/>
        </w:rPr>
        <w:t>0</w:t>
      </w:r>
      <w:r w:rsidR="00E74976">
        <w:rPr>
          <w:rFonts w:ascii="Arial" w:hAnsi="Arial" w:cs="Arial"/>
          <w:sz w:val="20"/>
          <w:szCs w:val="20"/>
        </w:rPr>
        <w:t>7</w:t>
      </w:r>
      <w:r w:rsidR="00510679">
        <w:rPr>
          <w:rFonts w:ascii="Arial" w:hAnsi="Arial" w:cs="Arial"/>
          <w:sz w:val="20"/>
          <w:szCs w:val="20"/>
        </w:rPr>
        <w:t xml:space="preserve"> de novembro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AB1BE1" w:rsidRDefault="00AB1BE1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10679" w:rsidRDefault="00510679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10679" w:rsidRDefault="00E74976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AB1BE1" w:rsidRDefault="00E74976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 e Serviços Municipais</w:t>
      </w:r>
    </w:p>
    <w:p w:rsidR="00E74976" w:rsidRDefault="00E74976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74976" w:rsidRDefault="00E74976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C64" w:rsidRDefault="00247C64" w:rsidP="009243B3">
      <w:pPr>
        <w:spacing w:after="0" w:line="240" w:lineRule="auto"/>
      </w:pPr>
      <w:r>
        <w:separator/>
      </w:r>
    </w:p>
  </w:endnote>
  <w:endnote w:type="continuationSeparator" w:id="0">
    <w:p w:rsidR="00247C64" w:rsidRDefault="00247C6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C64" w:rsidRDefault="00247C64" w:rsidP="009243B3">
      <w:pPr>
        <w:spacing w:after="0" w:line="240" w:lineRule="auto"/>
      </w:pPr>
      <w:r>
        <w:separator/>
      </w:r>
    </w:p>
  </w:footnote>
  <w:footnote w:type="continuationSeparator" w:id="0">
    <w:p w:rsidR="00247C64" w:rsidRDefault="00247C6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83900"/>
    <w:rsid w:val="000B29EE"/>
    <w:rsid w:val="000D5CB6"/>
    <w:rsid w:val="00115FF6"/>
    <w:rsid w:val="00127A68"/>
    <w:rsid w:val="00142641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C281E"/>
    <w:rsid w:val="001D7561"/>
    <w:rsid w:val="00215C9A"/>
    <w:rsid w:val="00246F43"/>
    <w:rsid w:val="00247C64"/>
    <w:rsid w:val="00285F07"/>
    <w:rsid w:val="002B42C6"/>
    <w:rsid w:val="002C51A8"/>
    <w:rsid w:val="002D05E8"/>
    <w:rsid w:val="002D3012"/>
    <w:rsid w:val="002D62DD"/>
    <w:rsid w:val="002E2761"/>
    <w:rsid w:val="002F0469"/>
    <w:rsid w:val="002F083A"/>
    <w:rsid w:val="002F0C6B"/>
    <w:rsid w:val="003026FF"/>
    <w:rsid w:val="00335F87"/>
    <w:rsid w:val="0035404A"/>
    <w:rsid w:val="00354EA0"/>
    <w:rsid w:val="003A6390"/>
    <w:rsid w:val="0040686E"/>
    <w:rsid w:val="00415338"/>
    <w:rsid w:val="0042328B"/>
    <w:rsid w:val="00462EC0"/>
    <w:rsid w:val="00495A08"/>
    <w:rsid w:val="004B06BB"/>
    <w:rsid w:val="00510679"/>
    <w:rsid w:val="00525BD6"/>
    <w:rsid w:val="00542FAA"/>
    <w:rsid w:val="0055319E"/>
    <w:rsid w:val="00581D0F"/>
    <w:rsid w:val="00596A9F"/>
    <w:rsid w:val="005F07A5"/>
    <w:rsid w:val="006206EB"/>
    <w:rsid w:val="0068302D"/>
    <w:rsid w:val="006A7EF7"/>
    <w:rsid w:val="006E6075"/>
    <w:rsid w:val="006F704E"/>
    <w:rsid w:val="00732E9F"/>
    <w:rsid w:val="00750549"/>
    <w:rsid w:val="00754228"/>
    <w:rsid w:val="007607DC"/>
    <w:rsid w:val="00764EB2"/>
    <w:rsid w:val="00796C77"/>
    <w:rsid w:val="007C6493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7251E"/>
    <w:rsid w:val="008938CB"/>
    <w:rsid w:val="008C7623"/>
    <w:rsid w:val="008D6DF6"/>
    <w:rsid w:val="009243B3"/>
    <w:rsid w:val="00930642"/>
    <w:rsid w:val="00960337"/>
    <w:rsid w:val="00963555"/>
    <w:rsid w:val="0097632B"/>
    <w:rsid w:val="00980F66"/>
    <w:rsid w:val="009A0F90"/>
    <w:rsid w:val="009A52D3"/>
    <w:rsid w:val="009B044B"/>
    <w:rsid w:val="009D6E66"/>
    <w:rsid w:val="009E46C4"/>
    <w:rsid w:val="00A13FCE"/>
    <w:rsid w:val="00A83424"/>
    <w:rsid w:val="00A87506"/>
    <w:rsid w:val="00AB1BE1"/>
    <w:rsid w:val="00AD1C95"/>
    <w:rsid w:val="00AE0D93"/>
    <w:rsid w:val="00B04E4E"/>
    <w:rsid w:val="00B20DC3"/>
    <w:rsid w:val="00B441D2"/>
    <w:rsid w:val="00B5359B"/>
    <w:rsid w:val="00B653EF"/>
    <w:rsid w:val="00B729B8"/>
    <w:rsid w:val="00BC0E67"/>
    <w:rsid w:val="00C36683"/>
    <w:rsid w:val="00C45BCB"/>
    <w:rsid w:val="00C62471"/>
    <w:rsid w:val="00CF1238"/>
    <w:rsid w:val="00D11F92"/>
    <w:rsid w:val="00D155C8"/>
    <w:rsid w:val="00D22D3F"/>
    <w:rsid w:val="00D7651E"/>
    <w:rsid w:val="00D81866"/>
    <w:rsid w:val="00D94C94"/>
    <w:rsid w:val="00D95C13"/>
    <w:rsid w:val="00DA7B96"/>
    <w:rsid w:val="00DC22C1"/>
    <w:rsid w:val="00DC5338"/>
    <w:rsid w:val="00DD6CA1"/>
    <w:rsid w:val="00DF3C4E"/>
    <w:rsid w:val="00E42601"/>
    <w:rsid w:val="00E74976"/>
    <w:rsid w:val="00E85772"/>
    <w:rsid w:val="00E86095"/>
    <w:rsid w:val="00E97D0C"/>
    <w:rsid w:val="00EA4C2C"/>
    <w:rsid w:val="00EB5A44"/>
    <w:rsid w:val="00EC1E16"/>
    <w:rsid w:val="00EC2764"/>
    <w:rsid w:val="00ED778D"/>
    <w:rsid w:val="00ED7920"/>
    <w:rsid w:val="00F17B66"/>
    <w:rsid w:val="00F22D12"/>
    <w:rsid w:val="00F25057"/>
    <w:rsid w:val="00F37B93"/>
    <w:rsid w:val="00F50A47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0A27B-66BE-4319-97D2-725642F83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2019-04-15T20:24:00Z</dcterms:created>
  <dcterms:modified xsi:type="dcterms:W3CDTF">2019-04-25T14:30:00Z</dcterms:modified>
</cp:coreProperties>
</file>