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8D2A99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2A99">
        <w:rPr>
          <w:rFonts w:ascii="Arial" w:hAnsi="Arial" w:cs="Arial"/>
          <w:b/>
          <w:sz w:val="20"/>
          <w:szCs w:val="20"/>
        </w:rPr>
        <w:t>11</w:t>
      </w:r>
      <w:r w:rsidR="000924B6">
        <w:rPr>
          <w:rFonts w:ascii="Arial" w:hAnsi="Arial" w:cs="Arial"/>
          <w:b/>
          <w:sz w:val="20"/>
          <w:szCs w:val="20"/>
        </w:rPr>
        <w:t xml:space="preserve"> DE </w:t>
      </w:r>
      <w:r w:rsidR="008D2A99">
        <w:rPr>
          <w:rFonts w:ascii="Arial" w:hAnsi="Arial" w:cs="Arial"/>
          <w:b/>
          <w:sz w:val="20"/>
          <w:szCs w:val="20"/>
        </w:rPr>
        <w:t>DEZE</w:t>
      </w:r>
      <w:r w:rsidR="000924B6">
        <w:rPr>
          <w:rFonts w:ascii="Arial" w:hAnsi="Arial" w:cs="Arial"/>
          <w:b/>
          <w:sz w:val="20"/>
          <w:szCs w:val="20"/>
        </w:rPr>
        <w:t>MBR</w:t>
      </w:r>
      <w:r w:rsidR="00732E9F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D2A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Município, a “Semana da Educação e Orientação do Trânsito”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750549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0924B6">
        <w:rPr>
          <w:rFonts w:ascii="Arial" w:hAnsi="Arial" w:cs="Arial"/>
          <w:sz w:val="20"/>
          <w:szCs w:val="20"/>
        </w:rPr>
        <w:t xml:space="preserve">Fica </w:t>
      </w:r>
      <w:r w:rsidR="008D2A99">
        <w:rPr>
          <w:rFonts w:ascii="Arial" w:hAnsi="Arial" w:cs="Arial"/>
          <w:sz w:val="20"/>
          <w:szCs w:val="20"/>
        </w:rPr>
        <w:t>i</w:t>
      </w:r>
      <w:r w:rsidR="008D2A99" w:rsidRPr="008D2A99">
        <w:rPr>
          <w:rFonts w:ascii="Arial" w:hAnsi="Arial" w:cs="Arial"/>
          <w:sz w:val="20"/>
          <w:szCs w:val="20"/>
        </w:rPr>
        <w:t>nstituí</w:t>
      </w:r>
      <w:r w:rsidR="008D2A99">
        <w:rPr>
          <w:rFonts w:ascii="Arial" w:hAnsi="Arial" w:cs="Arial"/>
          <w:sz w:val="20"/>
          <w:szCs w:val="20"/>
        </w:rPr>
        <w:t>do</w:t>
      </w:r>
      <w:r w:rsidR="008D2A99" w:rsidRPr="008D2A99">
        <w:rPr>
          <w:rFonts w:ascii="Arial" w:hAnsi="Arial" w:cs="Arial"/>
          <w:sz w:val="20"/>
          <w:szCs w:val="20"/>
        </w:rPr>
        <w:t xml:space="preserve"> no âmbito do Município</w:t>
      </w:r>
      <w:r w:rsidR="008D2A99">
        <w:rPr>
          <w:rFonts w:ascii="Arial" w:hAnsi="Arial" w:cs="Arial"/>
          <w:sz w:val="20"/>
          <w:szCs w:val="20"/>
        </w:rPr>
        <w:t xml:space="preserve"> de </w:t>
      </w:r>
      <w:r w:rsidR="007D5897">
        <w:rPr>
          <w:rFonts w:ascii="Arial" w:hAnsi="Arial" w:cs="Arial"/>
          <w:sz w:val="20"/>
          <w:szCs w:val="20"/>
        </w:rPr>
        <w:t>Ferraz</w:t>
      </w:r>
      <w:bookmarkStart w:id="0" w:name="_GoBack"/>
      <w:bookmarkEnd w:id="0"/>
      <w:r w:rsidR="008D2A99">
        <w:rPr>
          <w:rFonts w:ascii="Arial" w:hAnsi="Arial" w:cs="Arial"/>
          <w:sz w:val="20"/>
          <w:szCs w:val="20"/>
        </w:rPr>
        <w:t xml:space="preserve"> de Vasconcelos</w:t>
      </w:r>
      <w:r w:rsidR="008D2A99" w:rsidRPr="008D2A99">
        <w:rPr>
          <w:rFonts w:ascii="Arial" w:hAnsi="Arial" w:cs="Arial"/>
          <w:sz w:val="20"/>
          <w:szCs w:val="20"/>
        </w:rPr>
        <w:t>, a “Semana da Educação e Orientação do Trânsito</w:t>
      </w:r>
      <w:r w:rsidR="008D2A99">
        <w:rPr>
          <w:rFonts w:ascii="Arial" w:hAnsi="Arial" w:cs="Arial"/>
          <w:sz w:val="20"/>
          <w:szCs w:val="20"/>
        </w:rPr>
        <w:t>”, a ser comemorado anualmente na segunda semana do mês de outubro.</w:t>
      </w:r>
    </w:p>
    <w:p w:rsidR="007D5897" w:rsidRDefault="007D5897" w:rsidP="008D2A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2A99" w:rsidRDefault="008D2A99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Fica também o Executivo Municipal, autorizado através do órgão competente da Prefeitura, a desenvolver através de palestras, campanhas educativas e empregar outros meios de comunicação, objetivando despertar a conscientização da população sobre a necessidade de se conduzir corretamente um veículo e também aos pedestres a importância de se transitar com segurança pelas vias pública</w:t>
      </w:r>
      <w:r w:rsidR="00DE2C3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será regulamentada pelo senhor Prefeito Municipal, através de Decreto, trinta (30) dias após sua publicação.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orçamentárias próprias.</w:t>
      </w:r>
    </w:p>
    <w:p w:rsidR="00DE2C32" w:rsidRP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DE2C32">
        <w:rPr>
          <w:rFonts w:ascii="Arial" w:hAnsi="Arial" w:cs="Arial"/>
          <w:b/>
          <w:sz w:val="20"/>
          <w:szCs w:val="20"/>
        </w:rPr>
        <w:t xml:space="preserve"> 4</w:t>
      </w:r>
      <w:r w:rsidR="0040686E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E2C32">
        <w:rPr>
          <w:rFonts w:ascii="Arial" w:hAnsi="Arial" w:cs="Arial"/>
          <w:sz w:val="20"/>
          <w:szCs w:val="20"/>
        </w:rPr>
        <w:t>11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DE2C32">
        <w:rPr>
          <w:rFonts w:ascii="Arial" w:hAnsi="Arial" w:cs="Arial"/>
          <w:sz w:val="20"/>
          <w:szCs w:val="20"/>
        </w:rPr>
        <w:t>dez</w:t>
      </w:r>
      <w:r w:rsidR="000924B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E2" w:rsidRDefault="00DD0CE2" w:rsidP="009243B3">
      <w:pPr>
        <w:spacing w:after="0" w:line="240" w:lineRule="auto"/>
      </w:pPr>
      <w:r>
        <w:separator/>
      </w:r>
    </w:p>
  </w:endnote>
  <w:endnote w:type="continuationSeparator" w:id="0">
    <w:p w:rsidR="00DD0CE2" w:rsidRDefault="00DD0C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E2" w:rsidRDefault="00DD0CE2" w:rsidP="009243B3">
      <w:pPr>
        <w:spacing w:after="0" w:line="240" w:lineRule="auto"/>
      </w:pPr>
      <w:r>
        <w:separator/>
      </w:r>
    </w:p>
  </w:footnote>
  <w:footnote w:type="continuationSeparator" w:id="0">
    <w:p w:rsidR="00DD0CE2" w:rsidRDefault="00DD0C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924B6"/>
    <w:rsid w:val="000B29EE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D589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2A99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0CE2"/>
    <w:rsid w:val="00DD6CA1"/>
    <w:rsid w:val="00DE2C32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E1768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D638-8B78-4B74-A352-8D1195B7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2019-04-15T21:49:00Z</dcterms:created>
  <dcterms:modified xsi:type="dcterms:W3CDTF">2019-04-23T19:40:00Z</dcterms:modified>
</cp:coreProperties>
</file>