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80C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80CC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80CC7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0CC7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 da Lei nº 1.649, de 1º de junho de 1988,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553B" w:rsidRDefault="009243B3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80CC7">
        <w:rPr>
          <w:rFonts w:ascii="Arial" w:hAnsi="Arial" w:cs="Arial"/>
          <w:sz w:val="20"/>
          <w:szCs w:val="20"/>
        </w:rPr>
        <w:t>O artigo 2º da Lei nº 1.649, de 1º de junho de 1988, passa a vigorar com a seguinte redação:</w:t>
      </w:r>
    </w:p>
    <w:p w:rsidR="00E80CC7" w:rsidRDefault="00E80CC7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0CC7" w:rsidRDefault="005B4B49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2º </w:t>
      </w:r>
      <w:r w:rsidR="00E80CC7">
        <w:rPr>
          <w:rFonts w:ascii="Arial" w:hAnsi="Arial" w:cs="Arial"/>
          <w:sz w:val="20"/>
          <w:szCs w:val="20"/>
        </w:rPr>
        <w:t xml:space="preserve">A GUARDA MUNICIPAL, é um órgão da Administração Municipal, destinado a exercer a segurança patrimonial e próprios públicos, bem como a fiscalização e aplicação de penalidades aos infratores à legislação de trânsito no Município de Ferraz de Vasconcelos, na forma da Lei Federal nº 9.503, de 23 de setembro de </w:t>
      </w:r>
      <w:proofErr w:type="gramStart"/>
      <w:r w:rsidR="00E80CC7">
        <w:rPr>
          <w:rFonts w:ascii="Arial" w:hAnsi="Arial" w:cs="Arial"/>
          <w:sz w:val="20"/>
          <w:szCs w:val="20"/>
        </w:rPr>
        <w:t>1997.”</w:t>
      </w:r>
      <w:proofErr w:type="gramEnd"/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AB2" w:rsidRDefault="00E80CC7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5A1A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Executivo Municipal autorizado a abrir Crédito Adicional Suplementar até o limite de R$ 800.000,00 (oitocentos mil reais) para atender as despesas com a execução da presente Lei.</w:t>
      </w:r>
    </w:p>
    <w:p w:rsidR="00E80CC7" w:rsidRDefault="00E80CC7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0CC7" w:rsidRDefault="00E80CC7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16D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2C200B" w:rsidRDefault="002C200B" w:rsidP="002C20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B016D7" w:rsidP="00DE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2C200B" w:rsidRPr="007A127B">
        <w:rPr>
          <w:rFonts w:ascii="Arial" w:hAnsi="Arial" w:cs="Arial"/>
          <w:b/>
          <w:bCs/>
          <w:sz w:val="20"/>
          <w:szCs w:val="20"/>
        </w:rPr>
        <w:t xml:space="preserve">º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DE553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16D7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16D7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B016D7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58" w:rsidRDefault="00E17358" w:rsidP="009243B3">
      <w:pPr>
        <w:spacing w:after="0" w:line="240" w:lineRule="auto"/>
      </w:pPr>
      <w:r>
        <w:separator/>
      </w:r>
    </w:p>
  </w:endnote>
  <w:endnote w:type="continuationSeparator" w:id="0">
    <w:p w:rsidR="00E17358" w:rsidRDefault="00E173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58" w:rsidRDefault="00E17358" w:rsidP="009243B3">
      <w:pPr>
        <w:spacing w:after="0" w:line="240" w:lineRule="auto"/>
      </w:pPr>
      <w:r>
        <w:separator/>
      </w:r>
    </w:p>
  </w:footnote>
  <w:footnote w:type="continuationSeparator" w:id="0">
    <w:p w:rsidR="00E17358" w:rsidRDefault="00E173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B4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358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624243D3"/>
  <w15:docId w15:val="{E04BE8DE-9EF7-4C2C-AFD8-BBF7CDA7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2019-04-15T13:37:00Z</dcterms:created>
  <dcterms:modified xsi:type="dcterms:W3CDTF">2019-04-23T19:50:00Z</dcterms:modified>
</cp:coreProperties>
</file>