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D56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253FC7">
        <w:rPr>
          <w:rFonts w:ascii="Arial" w:hAnsi="Arial" w:cs="Arial"/>
          <w:b/>
          <w:sz w:val="20"/>
          <w:szCs w:val="20"/>
        </w:rPr>
        <w:t>7</w:t>
      </w:r>
      <w:r w:rsidR="001D56A3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3FC7">
        <w:rPr>
          <w:rFonts w:ascii="Arial" w:hAnsi="Arial" w:cs="Arial"/>
          <w:b/>
          <w:sz w:val="20"/>
          <w:szCs w:val="20"/>
        </w:rPr>
        <w:t>1</w:t>
      </w:r>
      <w:r w:rsidR="001D56A3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53FC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1C91" w:rsidP="001D56A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D56A3">
        <w:rPr>
          <w:rFonts w:ascii="Arial" w:hAnsi="Arial" w:cs="Arial"/>
          <w:sz w:val="20"/>
          <w:szCs w:val="20"/>
        </w:rPr>
        <w:t>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0B6D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0B6DEB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0B6DEB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D9F" w:rsidRDefault="009243B3" w:rsidP="001D5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D56A3">
        <w:rPr>
          <w:rFonts w:ascii="Arial" w:hAnsi="Arial" w:cs="Arial"/>
          <w:sz w:val="20"/>
          <w:szCs w:val="20"/>
        </w:rPr>
        <w:t>Fica o Executivo Municipal autorizado a abrir um Crédito Adicional Especial até a importância de R$ 6.000,00 (seis mil reais), para atender repasse de verba oriundo da Secretaria de Governo e Gestão, para aquisição de máquinas de interlok, galoneira, reta para costura e de fazer fraldas e absorventes, a fim de atender curso de corte e costura do Fundo Social de Solidariedade.</w:t>
      </w:r>
    </w:p>
    <w:p w:rsidR="001D56A3" w:rsidRDefault="001D56A3" w:rsidP="001D5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56A3" w:rsidRDefault="001D56A3" w:rsidP="001D5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6A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ato de abertura indicará os recursos na forma do artigo 43, da Lei nº 4.320/64.</w:t>
      </w:r>
    </w:p>
    <w:p w:rsidR="007D5807" w:rsidRDefault="007D5807" w:rsidP="007D5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C37F7E" w:rsidP="001D5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D56A3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 w:rsidR="00703655">
        <w:rPr>
          <w:rFonts w:ascii="Arial" w:hAnsi="Arial" w:cs="Arial"/>
          <w:sz w:val="20"/>
          <w:szCs w:val="20"/>
        </w:rPr>
        <w:t>, revogadas</w:t>
      </w:r>
      <w:r w:rsidR="007118B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D5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53FC7">
        <w:rPr>
          <w:rFonts w:ascii="Arial" w:hAnsi="Arial" w:cs="Arial"/>
          <w:sz w:val="20"/>
          <w:szCs w:val="20"/>
        </w:rPr>
        <w:t>1</w:t>
      </w:r>
      <w:r w:rsidR="001D56A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53FC7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C37F7E" w:rsidRDefault="00C37F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44A" w:rsidRDefault="0072744A" w:rsidP="009243B3">
      <w:pPr>
        <w:spacing w:after="0" w:line="240" w:lineRule="auto"/>
      </w:pPr>
      <w:r>
        <w:separator/>
      </w:r>
    </w:p>
  </w:endnote>
  <w:endnote w:type="continuationSeparator" w:id="1">
    <w:p w:rsidR="0072744A" w:rsidRDefault="007274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44A" w:rsidRDefault="0072744A" w:rsidP="009243B3">
      <w:pPr>
        <w:spacing w:after="0" w:line="240" w:lineRule="auto"/>
      </w:pPr>
      <w:r>
        <w:separator/>
      </w:r>
    </w:p>
  </w:footnote>
  <w:footnote w:type="continuationSeparator" w:id="1">
    <w:p w:rsidR="0072744A" w:rsidRDefault="007274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6DEB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568F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86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2744A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495B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C66D0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2019-04-15T20:35:00Z</dcterms:created>
  <dcterms:modified xsi:type="dcterms:W3CDTF">2019-04-15T23:21:00Z</dcterms:modified>
</cp:coreProperties>
</file>