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519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5357C8">
        <w:rPr>
          <w:rFonts w:ascii="Arial" w:hAnsi="Arial" w:cs="Arial"/>
          <w:b/>
          <w:sz w:val="20"/>
          <w:szCs w:val="20"/>
        </w:rPr>
        <w:t>8</w:t>
      </w:r>
      <w:r w:rsidR="000519A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19A8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7413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6C19" w:rsidP="000519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357C8">
        <w:rPr>
          <w:rFonts w:ascii="Arial" w:hAnsi="Arial" w:cs="Arial"/>
          <w:sz w:val="20"/>
          <w:szCs w:val="20"/>
        </w:rPr>
        <w:t xml:space="preserve">a </w:t>
      </w:r>
      <w:r w:rsidR="009E3721">
        <w:rPr>
          <w:rFonts w:ascii="Arial" w:hAnsi="Arial" w:cs="Arial"/>
          <w:sz w:val="20"/>
          <w:szCs w:val="20"/>
        </w:rPr>
        <w:t xml:space="preserve">denominação de </w:t>
      </w:r>
      <w:r w:rsidR="000519A8">
        <w:rPr>
          <w:rFonts w:ascii="Arial" w:hAnsi="Arial" w:cs="Arial"/>
          <w:sz w:val="20"/>
          <w:szCs w:val="20"/>
        </w:rPr>
        <w:t>Unidade Básica de Saúde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AA51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AA5188">
        <w:rPr>
          <w:rFonts w:ascii="Arial" w:hAnsi="Arial" w:cs="Arial"/>
          <w:b/>
          <w:sz w:val="20"/>
          <w:szCs w:val="20"/>
        </w:rPr>
        <w:t>E SUA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AA5188">
        <w:rPr>
          <w:rFonts w:ascii="Arial" w:hAnsi="Arial" w:cs="Arial"/>
          <w:b/>
          <w:sz w:val="20"/>
          <w:szCs w:val="20"/>
        </w:rPr>
        <w:t>LEGAIS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7C8" w:rsidRDefault="009243B3" w:rsidP="0005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E3721">
        <w:rPr>
          <w:rFonts w:ascii="Arial" w:hAnsi="Arial" w:cs="Arial"/>
          <w:sz w:val="20"/>
          <w:szCs w:val="20"/>
        </w:rPr>
        <w:t xml:space="preserve">A atual </w:t>
      </w:r>
      <w:r w:rsidR="000519A8">
        <w:rPr>
          <w:rFonts w:ascii="Arial" w:hAnsi="Arial" w:cs="Arial"/>
          <w:sz w:val="20"/>
          <w:szCs w:val="20"/>
        </w:rPr>
        <w:t>Unidade Básica de Saúde, existente na Rua Luiz Zandrini nº 10, localizada no Jardim Luiz Mauro, passa a denominar-se “UNIDADE BÁSICA DE SAÚDE ROLANDO KAESEMODEL”.</w:t>
      </w:r>
    </w:p>
    <w:p w:rsidR="009E3721" w:rsidRDefault="009E3721" w:rsidP="009E37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110C" w:rsidRDefault="00E963F7" w:rsidP="0005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3F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676AC">
        <w:rPr>
          <w:rFonts w:ascii="Arial" w:hAnsi="Arial" w:cs="Arial"/>
          <w:sz w:val="20"/>
          <w:szCs w:val="20"/>
        </w:rPr>
        <w:t>Esta Lei entrará em vigor na data de sua publicação</w:t>
      </w:r>
      <w:r w:rsidR="00174138">
        <w:rPr>
          <w:rFonts w:ascii="Arial" w:hAnsi="Arial" w:cs="Arial"/>
          <w:sz w:val="20"/>
          <w:szCs w:val="20"/>
        </w:rPr>
        <w:t>, revogadas as disposições em contrário</w:t>
      </w:r>
      <w:r w:rsidR="006676A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1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519A8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7413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AC8" w:rsidRDefault="009E5AC8" w:rsidP="009243B3">
      <w:pPr>
        <w:spacing w:after="0" w:line="240" w:lineRule="auto"/>
      </w:pPr>
      <w:r>
        <w:separator/>
      </w:r>
    </w:p>
  </w:endnote>
  <w:endnote w:type="continuationSeparator" w:id="1">
    <w:p w:rsidR="009E5AC8" w:rsidRDefault="009E5A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AC8" w:rsidRDefault="009E5AC8" w:rsidP="009243B3">
      <w:pPr>
        <w:spacing w:after="0" w:line="240" w:lineRule="auto"/>
      </w:pPr>
      <w:r>
        <w:separator/>
      </w:r>
    </w:p>
  </w:footnote>
  <w:footnote w:type="continuationSeparator" w:id="1">
    <w:p w:rsidR="009E5AC8" w:rsidRDefault="009E5A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78C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3721"/>
    <w:rsid w:val="009E5AC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A08"/>
    <w:rsid w:val="00D13062"/>
    <w:rsid w:val="00D147C0"/>
    <w:rsid w:val="00D208E9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52E2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2019-04-15T23:36:00Z</dcterms:created>
  <dcterms:modified xsi:type="dcterms:W3CDTF">2019-04-15T23:37:00Z</dcterms:modified>
</cp:coreProperties>
</file>