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4D12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5357C8">
        <w:rPr>
          <w:rFonts w:ascii="Arial" w:hAnsi="Arial" w:cs="Arial"/>
          <w:b/>
          <w:sz w:val="20"/>
          <w:szCs w:val="20"/>
        </w:rPr>
        <w:t>8</w:t>
      </w:r>
      <w:r w:rsidR="004D12B3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D12B3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74138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6C19" w:rsidP="004D12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57C8">
        <w:rPr>
          <w:rFonts w:ascii="Arial" w:hAnsi="Arial" w:cs="Arial"/>
          <w:sz w:val="20"/>
          <w:szCs w:val="20"/>
        </w:rPr>
        <w:t xml:space="preserve">a </w:t>
      </w:r>
      <w:r w:rsidR="004D12B3">
        <w:rPr>
          <w:rFonts w:ascii="Arial" w:hAnsi="Arial" w:cs="Arial"/>
          <w:sz w:val="20"/>
          <w:szCs w:val="20"/>
        </w:rPr>
        <w:t>utilização de caçambas metálicas estacionárias para coleta e remoção de entulho e outros materiais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AA51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AA5188">
        <w:rPr>
          <w:rFonts w:ascii="Arial" w:hAnsi="Arial" w:cs="Arial"/>
          <w:b/>
          <w:sz w:val="20"/>
          <w:szCs w:val="20"/>
        </w:rPr>
        <w:t>E SUA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AA5188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3721">
        <w:rPr>
          <w:rFonts w:ascii="Arial" w:hAnsi="Arial" w:cs="Arial"/>
          <w:sz w:val="20"/>
          <w:szCs w:val="20"/>
        </w:rPr>
        <w:t>A</w:t>
      </w:r>
      <w:r w:rsidR="004D12B3">
        <w:rPr>
          <w:rFonts w:ascii="Arial" w:hAnsi="Arial" w:cs="Arial"/>
          <w:sz w:val="20"/>
          <w:szCs w:val="20"/>
        </w:rPr>
        <w:t>s empresas prestadoras de serviços de coleta de entulho nas obras de construção, reformas, demolição e limpeza em geral de materiais inertes, que utilizem caçambas metálicas estacionárias, deverão atender as exigências desta Lei.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caçambas metálicas deverão observar as especificações e requisitos a seguir estabelecidos: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I</w:t>
      </w:r>
      <w:r w:rsidR="00D96B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C3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Possuírem demissões externas de acordo com os padrões existentes no mercado;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II</w:t>
      </w:r>
      <w:r w:rsidR="00D96B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C3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Serem pintadas e sinalizadas na forma a ser regulamentada pelo Executivo, de modo a permitir sua rápida visualização;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III</w:t>
      </w:r>
      <w:r w:rsidR="00D96B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C3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Serem dotadas de sistemas de cobertura adequada a impedir a queda de materiais durante o transporte;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IV</w:t>
      </w:r>
      <w:r w:rsidR="00D96B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C3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Possuírem identificação, de acordo com o modelo a ser fixado em regulamento, contendo o nome e o número de telefone do prestador de serviço e o número de ordem a ser fornecido pela Secretaria de Obras do Município.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prazo de permanência de cada caçamba em vias públicas é de 03 (três) dias, compreendendo os dias de colocação e retirada do equipamento.</w:t>
      </w: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12B3" w:rsidRDefault="004D12B3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proibido o armazenamento de materiais perigosos e nocivos à saúde, restos de alimentos, dejetos humanos ou de animais, derivados de hortifrutigranjeiros, li</w:t>
      </w:r>
      <w:r w:rsidR="00CE2044">
        <w:rPr>
          <w:rFonts w:ascii="Arial" w:hAnsi="Arial" w:cs="Arial"/>
          <w:sz w:val="20"/>
          <w:szCs w:val="20"/>
        </w:rPr>
        <w:t>xo hospitalar, resíduos industri</w:t>
      </w:r>
      <w:r>
        <w:rPr>
          <w:rFonts w:ascii="Arial" w:hAnsi="Arial" w:cs="Arial"/>
          <w:sz w:val="20"/>
          <w:szCs w:val="20"/>
        </w:rPr>
        <w:t>ais, o expurgo de matéria prima modificada ou transformada de processo industrial independentemente da natureza de sua característica tóxica, pelas caçambas metálicas.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É proibida a permanência de caçambas metálicas nos seguintes locais: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I</w:t>
      </w:r>
      <w:r w:rsidR="00D96B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C3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Passeios públicos, áreas de circulação exclusiva de pedestres, praças e áreas verdes;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II</w:t>
      </w:r>
      <w:r w:rsidR="00D96B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C3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Nas vias onde houver sinalização vertical ou 45º de regulamentação de estacionamento proibido ou parada proibida, com ou sem restrição de horários;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III</w:t>
      </w:r>
      <w:r w:rsidR="00D96B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C3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Nas vias que apresentem curvas horizontais ou verticais (lombadas), com baixa demanda de estacionamento veicular, onde possa haver dificuldade de visualização da caçamba a uma distância mínima de 30,00 (trinta metros);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IV</w:t>
      </w:r>
      <w:r w:rsidR="00D96B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C3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Nas vias públicas onde ocorram feiras-livres ou ruas de lazer, no dia da realização do evento;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Dependerá de prévia autorização da Secretaria de Obras do Município a colocação de caçambas metálicas nas vias pública que apresentem as seguintes características: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D96BA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C3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Estacionamento regulamentado rotativo tipo “Zona Azul”, caso em que o prestador de serviço pagará a tarifa a ser pela Secretaria de Obras do Município.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Secretaria de Obras do Município, nos casos que dependam de autorização poderá fixar condições especiais para o estacionamento de caçambas.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empresas prestadoras de serviços de coleta por meio de caçambas metálicas deverão ser credenciadas pela Secretaria de Obras do Município.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Os requisitos necessários ao credenciamento serão previstos em regulamento.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Para expedir o certificado de credenciamento de que cuida o artigo 8º, a Secretaria de Obras do Município vistoriará as caçambas metálicas da empresa interessada no tange ao atendimento das edificações e requisitos constantes do artigo 2º, fornecendo-lhes número de ordem a ser inserido na sua identificação.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Compete à Secretaria de Obras do Município manter cadastro das empresas que atuam no ramo.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 xml:space="preserve">Art. 11. </w:t>
      </w:r>
      <w:r>
        <w:rPr>
          <w:rFonts w:ascii="Arial" w:hAnsi="Arial" w:cs="Arial"/>
          <w:sz w:val="20"/>
          <w:szCs w:val="20"/>
        </w:rPr>
        <w:t>Para a colocação, retirada e transporte das caçambas metálicas, a empresa prestadora dos serviços deverá contar com caminhão dotado de equipamento apropriado, cabendo a seu condutor a observância das normas constantes do Código de Trânsito Brasileiro, demais disposições legais vigentes e outras normas locais de circulação e estacionamento.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Os resíduos recolhidos pelas caçambas metálicas, nos moldes previstos nesta lei, somente poderão ser depositados em locais previamente determinados pela Prefeitura.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Fica proibido qualquer inscrição, propaganda ou publicidade nas caçambas, exceto aquelas relativas a divulgação da própria empresa prestadora de serviços.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 xml:space="preserve">Art. 14. </w:t>
      </w:r>
      <w:r>
        <w:rPr>
          <w:rFonts w:ascii="Arial" w:hAnsi="Arial" w:cs="Arial"/>
          <w:sz w:val="20"/>
          <w:szCs w:val="20"/>
        </w:rPr>
        <w:t>Será de 120 (cento e vinte) dias o prazo para que as empresas prestadoras desses serviços adaptem as caçambas às especificações desta lei e se cadastrem na Secretaria de Obras do Município.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O não atendimento das disposições desta lei, sujeitarão o prestador de serviços às penalidades a serem fixadas pelo Executivo Municipal.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A Administração, por razões de interesse público, poderá a qualquer momento solicitar ou providenciar diretamente a remoção de caçambas estacionadas em vias públicas.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Aos serviços de coleta e remoção de que trata a presente lei, aplica-se no que for cabível, as disposições das Legislações pertinentes em vigor.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 xml:space="preserve">Art. 18. </w:t>
      </w:r>
      <w:r>
        <w:rPr>
          <w:rFonts w:ascii="Arial" w:hAnsi="Arial" w:cs="Arial"/>
          <w:sz w:val="20"/>
          <w:szCs w:val="20"/>
        </w:rPr>
        <w:t>A competência para a fiscalização das disposições desta lei e para a imposição das penalidades dela decorrentes caberá à Secretaria de Obras do Município.</w:t>
      </w: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2044" w:rsidRDefault="00CE2044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O Executivo regulamentará a presente lei, dentro de 30 (trinta)</w:t>
      </w:r>
      <w:r w:rsidR="00BF7C32">
        <w:rPr>
          <w:rFonts w:ascii="Arial" w:hAnsi="Arial" w:cs="Arial"/>
          <w:sz w:val="20"/>
          <w:szCs w:val="20"/>
        </w:rPr>
        <w:t xml:space="preserve"> dias, após sua efetiva publicação.</w:t>
      </w:r>
    </w:p>
    <w:p w:rsidR="00BF7C32" w:rsidRDefault="00BF7C32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7C32" w:rsidRDefault="00BF7C32" w:rsidP="004D12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7C32">
        <w:rPr>
          <w:rFonts w:ascii="Arial" w:hAnsi="Arial" w:cs="Arial"/>
          <w:b/>
          <w:bCs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As despesas decorrentes da execução desta lei, correrão por conta de dotações próprias orçamentárias.</w:t>
      </w:r>
    </w:p>
    <w:p w:rsidR="009E3721" w:rsidRDefault="009E3721" w:rsidP="009E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E963F7" w:rsidP="00051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Art. 2</w:t>
      </w:r>
      <w:r w:rsidR="00BF7C32"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BF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F7C32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7413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BF7C32" w:rsidRDefault="00BF7C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53" w:rsidRDefault="00637D53" w:rsidP="009243B3">
      <w:pPr>
        <w:spacing w:after="0" w:line="240" w:lineRule="auto"/>
      </w:pPr>
      <w:r>
        <w:separator/>
      </w:r>
    </w:p>
  </w:endnote>
  <w:endnote w:type="continuationSeparator" w:id="0">
    <w:p w:rsidR="00637D53" w:rsidRDefault="00637D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53" w:rsidRDefault="00637D53" w:rsidP="009243B3">
      <w:pPr>
        <w:spacing w:after="0" w:line="240" w:lineRule="auto"/>
      </w:pPr>
      <w:r>
        <w:separator/>
      </w:r>
    </w:p>
  </w:footnote>
  <w:footnote w:type="continuationSeparator" w:id="0">
    <w:p w:rsidR="00637D53" w:rsidRDefault="00637D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B55D3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53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96BAD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28CAAB4B"/>
  <w15:docId w15:val="{D81C8A67-CD84-4CEB-928F-7827BE4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913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2019-04-15T23:37:00Z</dcterms:created>
  <dcterms:modified xsi:type="dcterms:W3CDTF">2019-04-23T20:06:00Z</dcterms:modified>
</cp:coreProperties>
</file>