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B43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CB43B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3B0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6547" w:rsidP="00CB43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43B0">
        <w:rPr>
          <w:rFonts w:ascii="Arial" w:hAnsi="Arial" w:cs="Arial"/>
          <w:sz w:val="20"/>
          <w:szCs w:val="20"/>
        </w:rPr>
        <w:t>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B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B43B0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B43B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106" w:rsidRDefault="009243B3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C3F">
        <w:rPr>
          <w:rFonts w:ascii="Arial" w:hAnsi="Arial" w:cs="Arial"/>
          <w:sz w:val="20"/>
          <w:szCs w:val="20"/>
        </w:rPr>
        <w:t>Fica</w:t>
      </w:r>
      <w:r w:rsidR="00CB43B0">
        <w:rPr>
          <w:rFonts w:ascii="Arial" w:hAnsi="Arial" w:cs="Arial"/>
          <w:sz w:val="20"/>
          <w:szCs w:val="20"/>
        </w:rPr>
        <w:t xml:space="preserve"> o Executivo autorizado a abrir um Crédito Adicional Especial até a importância de R$ 400.000,00 (quatrocentos mil reais) para atender a apropriação devida dos gastos com os níveis de ensino municipal.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Default="006B2213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3B0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CB43B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B43B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FA" w:rsidRDefault="004824FA" w:rsidP="009243B3">
      <w:pPr>
        <w:spacing w:after="0" w:line="240" w:lineRule="auto"/>
      </w:pPr>
      <w:r>
        <w:separator/>
      </w:r>
    </w:p>
  </w:endnote>
  <w:endnote w:type="continuationSeparator" w:id="1">
    <w:p w:rsidR="004824FA" w:rsidRDefault="004824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FA" w:rsidRDefault="004824FA" w:rsidP="009243B3">
      <w:pPr>
        <w:spacing w:after="0" w:line="240" w:lineRule="auto"/>
      </w:pPr>
      <w:r>
        <w:separator/>
      </w:r>
    </w:p>
  </w:footnote>
  <w:footnote w:type="continuationSeparator" w:id="1">
    <w:p w:rsidR="004824FA" w:rsidRDefault="004824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4FA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2019-04-16T00:48:00Z</dcterms:created>
  <dcterms:modified xsi:type="dcterms:W3CDTF">2019-04-16T00:51:00Z</dcterms:modified>
</cp:coreProperties>
</file>