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52C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981149">
        <w:rPr>
          <w:rFonts w:ascii="Arial" w:hAnsi="Arial" w:cs="Arial"/>
          <w:b/>
          <w:sz w:val="20"/>
          <w:szCs w:val="20"/>
        </w:rPr>
        <w:t>30</w:t>
      </w:r>
      <w:r w:rsidR="00452C38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1A0A">
        <w:rPr>
          <w:rFonts w:ascii="Arial" w:hAnsi="Arial" w:cs="Arial"/>
          <w:b/>
          <w:sz w:val="20"/>
          <w:szCs w:val="20"/>
        </w:rPr>
        <w:t>2</w:t>
      </w:r>
      <w:r w:rsidR="00981149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02C3F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52C38" w:rsidP="00D85D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autorização ao Poder Executivo a celebrar Convênio com a Empresa Metropolitana de Transportes Urbanos de São Paulo S/A.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B43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B43B0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B43B0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5D07" w:rsidRPr="00BA1A0A" w:rsidRDefault="009243B3" w:rsidP="00452C38">
      <w:pPr>
        <w:spacing w:after="0" w:line="240" w:lineRule="auto"/>
        <w:ind w:firstLine="4502"/>
        <w:jc w:val="both"/>
        <w:rPr>
          <w:rFonts w:ascii="Arial" w:hAnsi="Arial" w:cs="Arial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82D91">
        <w:rPr>
          <w:rFonts w:ascii="Arial" w:hAnsi="Arial" w:cs="Arial"/>
          <w:sz w:val="20"/>
          <w:szCs w:val="20"/>
        </w:rPr>
        <w:t xml:space="preserve">Fica o </w:t>
      </w:r>
      <w:r w:rsidR="00452C38">
        <w:rPr>
          <w:rFonts w:ascii="Arial" w:hAnsi="Arial" w:cs="Arial"/>
          <w:sz w:val="20"/>
          <w:szCs w:val="20"/>
        </w:rPr>
        <w:t>Poder Executivo Municipal autorizado a celebrar convênio de cooperação técnica e apoio recíproco para a implantação do Sistema Estruturado de Média Capacidade da Região Metropolitana de São Paulo, com a Empresa Metropolitana de transportes Urbanos de São Paulo S/A, nos termos da minuta anexa, que fica fazendo parte integrante da presente Lei.</w:t>
      </w:r>
    </w:p>
    <w:p w:rsidR="00C56EA9" w:rsidRDefault="00C56EA9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53B6" w:rsidRDefault="006B2213" w:rsidP="00452C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21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2D91">
        <w:rPr>
          <w:rFonts w:ascii="Arial" w:hAnsi="Arial" w:cs="Arial"/>
          <w:sz w:val="20"/>
          <w:szCs w:val="20"/>
        </w:rPr>
        <w:t xml:space="preserve">As despesas decorrentes da presente </w:t>
      </w:r>
      <w:r w:rsidR="00452C38">
        <w:rPr>
          <w:rFonts w:ascii="Arial" w:hAnsi="Arial" w:cs="Arial"/>
          <w:sz w:val="20"/>
          <w:szCs w:val="20"/>
        </w:rPr>
        <w:t>convênio correrão a conta de Crédito Adicional Especial que o Executivo fica autorizado a abrir até o limite de R$ 100.000,00 (cem mil reais) obedecidas as disposições contidas no artigo 43 da Lei Federal nº 4.320/64.</w:t>
      </w:r>
    </w:p>
    <w:p w:rsidR="00BA1A0A" w:rsidRDefault="00BA1A0A" w:rsidP="00BA1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B8692E" w:rsidP="00452C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7EE">
        <w:rPr>
          <w:rFonts w:ascii="Arial" w:hAnsi="Arial" w:cs="Arial"/>
          <w:b/>
          <w:bCs/>
          <w:sz w:val="20"/>
          <w:szCs w:val="20"/>
        </w:rPr>
        <w:t>Art</w:t>
      </w:r>
      <w:r w:rsidR="006B2213">
        <w:rPr>
          <w:rFonts w:ascii="Arial" w:hAnsi="Arial" w:cs="Arial"/>
          <w:b/>
          <w:bCs/>
          <w:sz w:val="20"/>
          <w:szCs w:val="20"/>
        </w:rPr>
        <w:t>. 3</w:t>
      </w:r>
      <w:r w:rsidRPr="00A177E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452C38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65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205F0">
        <w:rPr>
          <w:rFonts w:ascii="Arial" w:hAnsi="Arial" w:cs="Arial"/>
          <w:sz w:val="20"/>
          <w:szCs w:val="20"/>
        </w:rPr>
        <w:t>2</w:t>
      </w:r>
      <w:r w:rsidR="00A655D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46A6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42C" w:rsidRDefault="004B142C" w:rsidP="009243B3">
      <w:pPr>
        <w:spacing w:after="0" w:line="240" w:lineRule="auto"/>
      </w:pPr>
      <w:r>
        <w:separator/>
      </w:r>
    </w:p>
  </w:endnote>
  <w:endnote w:type="continuationSeparator" w:id="1">
    <w:p w:rsidR="004B142C" w:rsidRDefault="004B14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42C" w:rsidRDefault="004B142C" w:rsidP="009243B3">
      <w:pPr>
        <w:spacing w:after="0" w:line="240" w:lineRule="auto"/>
      </w:pPr>
      <w:r>
        <w:separator/>
      </w:r>
    </w:p>
  </w:footnote>
  <w:footnote w:type="continuationSeparator" w:id="1">
    <w:p w:rsidR="004B142C" w:rsidRDefault="004B14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691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42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2019-04-16T12:51:00Z</dcterms:created>
  <dcterms:modified xsi:type="dcterms:W3CDTF">2019-04-16T12:55:00Z</dcterms:modified>
</cp:coreProperties>
</file>