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836BCD">
        <w:rPr>
          <w:rFonts w:ascii="Arial" w:hAnsi="Arial" w:cs="Arial"/>
          <w:b/>
          <w:sz w:val="20"/>
          <w:szCs w:val="20"/>
        </w:rPr>
        <w:t>06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36BCD">
        <w:rPr>
          <w:rFonts w:ascii="Arial" w:hAnsi="Arial" w:cs="Arial"/>
          <w:b/>
          <w:sz w:val="20"/>
          <w:szCs w:val="20"/>
        </w:rPr>
        <w:t>19</w:t>
      </w:r>
      <w:r w:rsidR="008E6655">
        <w:rPr>
          <w:rFonts w:ascii="Arial" w:hAnsi="Arial" w:cs="Arial"/>
          <w:b/>
          <w:sz w:val="20"/>
          <w:szCs w:val="20"/>
        </w:rPr>
        <w:t xml:space="preserve"> DE </w:t>
      </w:r>
      <w:r w:rsidR="00836BCD">
        <w:rPr>
          <w:rFonts w:ascii="Arial" w:hAnsi="Arial" w:cs="Arial"/>
          <w:b/>
          <w:sz w:val="20"/>
          <w:szCs w:val="20"/>
        </w:rPr>
        <w:t>JANEIRO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36BC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nº 2.295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290D" w:rsidRPr="00025AC1" w:rsidRDefault="00750549" w:rsidP="00836B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836BCD">
        <w:rPr>
          <w:rFonts w:ascii="Arial" w:hAnsi="Arial" w:cs="Arial"/>
          <w:sz w:val="20"/>
          <w:szCs w:val="20"/>
        </w:rPr>
        <w:t>Fica r</w:t>
      </w:r>
      <w:r w:rsidR="00836BCD" w:rsidRPr="00836BCD">
        <w:rPr>
          <w:rFonts w:ascii="Arial" w:hAnsi="Arial" w:cs="Arial"/>
          <w:sz w:val="20"/>
          <w:szCs w:val="20"/>
        </w:rPr>
        <w:t>evoga</w:t>
      </w:r>
      <w:r w:rsidR="00836BCD">
        <w:rPr>
          <w:rFonts w:ascii="Arial" w:hAnsi="Arial" w:cs="Arial"/>
          <w:sz w:val="20"/>
          <w:szCs w:val="20"/>
        </w:rPr>
        <w:t>do</w:t>
      </w:r>
      <w:r w:rsidR="00836BCD" w:rsidRPr="00836BCD">
        <w:rPr>
          <w:rFonts w:ascii="Arial" w:hAnsi="Arial" w:cs="Arial"/>
          <w:sz w:val="20"/>
          <w:szCs w:val="20"/>
        </w:rPr>
        <w:t xml:space="preserve"> em todos seus termos as disposições constantes da Lei nº 2.295</w:t>
      </w:r>
      <w:r w:rsidR="00836BCD">
        <w:rPr>
          <w:rFonts w:ascii="Arial" w:hAnsi="Arial" w:cs="Arial"/>
          <w:sz w:val="20"/>
          <w:szCs w:val="20"/>
        </w:rPr>
        <w:t>, de 02 de dezembro de 1998, que autoriza o Executivo Municipal a fornecer combustível destinado ao abastecimento de veículos da Câmara Municipal.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8290D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290D">
        <w:rPr>
          <w:rFonts w:ascii="Arial" w:hAnsi="Arial" w:cs="Arial"/>
          <w:sz w:val="20"/>
          <w:szCs w:val="20"/>
        </w:rPr>
        <w:t>, revogadas as disposições em contrário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36BCD">
        <w:rPr>
          <w:rFonts w:ascii="Arial" w:hAnsi="Arial" w:cs="Arial"/>
          <w:sz w:val="20"/>
          <w:szCs w:val="20"/>
        </w:rPr>
        <w:t>19</w:t>
      </w:r>
      <w:r w:rsidR="00C8290D">
        <w:rPr>
          <w:rFonts w:ascii="Arial" w:hAnsi="Arial" w:cs="Arial"/>
          <w:sz w:val="20"/>
          <w:szCs w:val="20"/>
        </w:rPr>
        <w:t xml:space="preserve"> de </w:t>
      </w:r>
      <w:r w:rsidR="00836BCD">
        <w:rPr>
          <w:rFonts w:ascii="Arial" w:hAnsi="Arial" w:cs="Arial"/>
          <w:sz w:val="20"/>
          <w:szCs w:val="20"/>
        </w:rPr>
        <w:t>janeiro</w:t>
      </w:r>
      <w:bookmarkStart w:id="0" w:name="_GoBack"/>
      <w:bookmarkEnd w:id="0"/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02" w:rsidRDefault="00890502" w:rsidP="009243B3">
      <w:pPr>
        <w:spacing w:after="0" w:line="240" w:lineRule="auto"/>
      </w:pPr>
      <w:r>
        <w:separator/>
      </w:r>
    </w:p>
  </w:endnote>
  <w:endnote w:type="continuationSeparator" w:id="0">
    <w:p w:rsidR="00890502" w:rsidRDefault="008905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02" w:rsidRDefault="00890502" w:rsidP="009243B3">
      <w:pPr>
        <w:spacing w:after="0" w:line="240" w:lineRule="auto"/>
      </w:pPr>
      <w:r>
        <w:separator/>
      </w:r>
    </w:p>
  </w:footnote>
  <w:footnote w:type="continuationSeparator" w:id="0">
    <w:p w:rsidR="00890502" w:rsidRDefault="008905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90502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8290D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E213-B0BB-4B84-B164-05D27CBF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2019-04-16T02:45:00Z</dcterms:created>
  <dcterms:modified xsi:type="dcterms:W3CDTF">2019-04-16T02:45:00Z</dcterms:modified>
</cp:coreProperties>
</file>