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7240C7">
        <w:rPr>
          <w:rFonts w:ascii="Arial" w:hAnsi="Arial" w:cs="Arial"/>
          <w:b/>
          <w:sz w:val="20"/>
          <w:szCs w:val="20"/>
        </w:rPr>
        <w:t>313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240C7">
        <w:rPr>
          <w:rFonts w:ascii="Arial" w:hAnsi="Arial" w:cs="Arial"/>
          <w:b/>
          <w:sz w:val="20"/>
          <w:szCs w:val="20"/>
        </w:rPr>
        <w:t>06</w:t>
      </w:r>
      <w:r w:rsidR="000D3DF1">
        <w:rPr>
          <w:rFonts w:ascii="Arial" w:hAnsi="Arial" w:cs="Arial"/>
          <w:b/>
          <w:sz w:val="20"/>
          <w:szCs w:val="20"/>
        </w:rPr>
        <w:t xml:space="preserve"> DE </w:t>
      </w:r>
      <w:r w:rsidR="007240C7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240C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entidades assistenciais do município, objetivando a descentralização das ações e serviços de assistência social e dá outras providências</w:t>
      </w:r>
      <w:r w:rsidR="00EF3881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DF1" w:rsidRPr="000D3DF1" w:rsidRDefault="00A65666" w:rsidP="006F2B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F2B01">
        <w:rPr>
          <w:rFonts w:ascii="Arial" w:hAnsi="Arial" w:cs="Arial"/>
          <w:sz w:val="20"/>
          <w:szCs w:val="20"/>
        </w:rPr>
        <w:t xml:space="preserve">Fica o Chefe do Executivo Municipal autorizado a </w:t>
      </w:r>
      <w:r w:rsidR="006F2B01">
        <w:rPr>
          <w:rFonts w:ascii="Arial" w:hAnsi="Arial" w:cs="Arial"/>
          <w:sz w:val="20"/>
          <w:szCs w:val="20"/>
        </w:rPr>
        <w:t>celebra</w:t>
      </w:r>
      <w:r w:rsidR="006F2B01">
        <w:rPr>
          <w:rFonts w:ascii="Arial" w:hAnsi="Arial" w:cs="Arial"/>
          <w:sz w:val="20"/>
          <w:szCs w:val="20"/>
        </w:rPr>
        <w:t>r</w:t>
      </w:r>
      <w:r w:rsidR="006F2B01">
        <w:rPr>
          <w:rFonts w:ascii="Arial" w:hAnsi="Arial" w:cs="Arial"/>
          <w:sz w:val="20"/>
          <w:szCs w:val="20"/>
        </w:rPr>
        <w:t xml:space="preserve"> convênio</w:t>
      </w:r>
      <w:r w:rsidR="006F2B01">
        <w:rPr>
          <w:rFonts w:ascii="Arial" w:hAnsi="Arial" w:cs="Arial"/>
          <w:sz w:val="20"/>
          <w:szCs w:val="20"/>
        </w:rPr>
        <w:t>s</w:t>
      </w:r>
      <w:r w:rsidR="006F2B01">
        <w:rPr>
          <w:rFonts w:ascii="Arial" w:hAnsi="Arial" w:cs="Arial"/>
          <w:sz w:val="20"/>
          <w:szCs w:val="20"/>
        </w:rPr>
        <w:t xml:space="preserve"> com entidades assistenciais do município,</w:t>
      </w:r>
      <w:r w:rsidR="006F2B01">
        <w:rPr>
          <w:rFonts w:ascii="Arial" w:hAnsi="Arial" w:cs="Arial"/>
          <w:sz w:val="20"/>
          <w:szCs w:val="20"/>
        </w:rPr>
        <w:t xml:space="preserve"> tendo por </w:t>
      </w:r>
      <w:r w:rsidR="006F2B01">
        <w:rPr>
          <w:rFonts w:ascii="Arial" w:hAnsi="Arial" w:cs="Arial"/>
          <w:sz w:val="20"/>
          <w:szCs w:val="20"/>
        </w:rPr>
        <w:t xml:space="preserve">objetivo a </w:t>
      </w:r>
      <w:r w:rsidR="006F2B01">
        <w:rPr>
          <w:rFonts w:ascii="Arial" w:hAnsi="Arial" w:cs="Arial"/>
          <w:sz w:val="20"/>
          <w:szCs w:val="20"/>
        </w:rPr>
        <w:t xml:space="preserve">ação compartilhada e, visando a transferência de recursos do Fundo Municipal de Assistência Social para execução de programas de </w:t>
      </w:r>
      <w:r w:rsidR="006F2B01">
        <w:rPr>
          <w:rFonts w:ascii="Arial" w:hAnsi="Arial" w:cs="Arial"/>
          <w:sz w:val="20"/>
          <w:szCs w:val="20"/>
        </w:rPr>
        <w:t>assistência social</w:t>
      </w:r>
      <w:r w:rsidR="006F2B01">
        <w:rPr>
          <w:rFonts w:ascii="Arial" w:hAnsi="Arial" w:cs="Arial"/>
          <w:sz w:val="20"/>
          <w:szCs w:val="20"/>
        </w:rPr>
        <w:t xml:space="preserve"> previstas no Plano Municipal de Assistência Social.</w:t>
      </w:r>
    </w:p>
    <w:p w:rsidR="00F92E44" w:rsidRDefault="00F92E44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31C5" w:rsidRDefault="00F92E44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D3DF1">
        <w:rPr>
          <w:rFonts w:ascii="Arial" w:hAnsi="Arial" w:cs="Arial"/>
          <w:sz w:val="20"/>
          <w:szCs w:val="20"/>
        </w:rPr>
        <w:t xml:space="preserve">As despesas decorrentes da execução da presente Lei </w:t>
      </w:r>
      <w:r w:rsidR="006F2B01">
        <w:rPr>
          <w:rFonts w:ascii="Arial" w:hAnsi="Arial" w:cs="Arial"/>
          <w:sz w:val="20"/>
          <w:szCs w:val="20"/>
        </w:rPr>
        <w:t>onera</w:t>
      </w:r>
      <w:r w:rsidR="000D3DF1">
        <w:rPr>
          <w:rFonts w:ascii="Arial" w:hAnsi="Arial" w:cs="Arial"/>
          <w:sz w:val="20"/>
          <w:szCs w:val="20"/>
        </w:rPr>
        <w:t>rão dotações constantes do orçamento</w:t>
      </w:r>
      <w:r w:rsidR="006F2B01">
        <w:rPr>
          <w:rFonts w:ascii="Arial" w:hAnsi="Arial" w:cs="Arial"/>
          <w:sz w:val="20"/>
          <w:szCs w:val="20"/>
        </w:rPr>
        <w:t xml:space="preserve"> vigente, suplementadas se necessário</w:t>
      </w:r>
      <w:r w:rsidR="008C31C5">
        <w:rPr>
          <w:rFonts w:ascii="Arial" w:hAnsi="Arial" w:cs="Arial"/>
          <w:sz w:val="20"/>
          <w:szCs w:val="20"/>
        </w:rPr>
        <w:t>.</w:t>
      </w: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A51448" w:rsidRDefault="000D3DF1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8C31C5">
        <w:rPr>
          <w:rFonts w:ascii="Arial" w:hAnsi="Arial" w:cs="Arial"/>
          <w:b/>
          <w:sz w:val="20"/>
          <w:szCs w:val="20"/>
        </w:rPr>
        <w:t xml:space="preserve">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9F6220">
        <w:rPr>
          <w:rFonts w:ascii="Arial" w:hAnsi="Arial" w:cs="Arial"/>
          <w:sz w:val="20"/>
          <w:szCs w:val="20"/>
        </w:rPr>
        <w:t xml:space="preserve">, </w:t>
      </w:r>
      <w:r w:rsidR="006F2B01">
        <w:rPr>
          <w:rFonts w:ascii="Arial" w:hAnsi="Arial" w:cs="Arial"/>
          <w:sz w:val="20"/>
          <w:szCs w:val="20"/>
        </w:rPr>
        <w:t>e seus efeitos retroagidos a 02 de janeiro de 1999</w:t>
      </w:r>
      <w:r w:rsidR="009F6220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F2B01" w:rsidRPr="006F2B01" w:rsidRDefault="006F2B01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contrário, em especial a Lei nº 2.254, de 02 de março de 1998.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F2B01">
        <w:rPr>
          <w:rFonts w:ascii="Arial" w:hAnsi="Arial" w:cs="Arial"/>
          <w:sz w:val="20"/>
          <w:szCs w:val="20"/>
        </w:rPr>
        <w:t>06 de 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E9" w:rsidRDefault="00ED52E9" w:rsidP="009243B3">
      <w:pPr>
        <w:spacing w:after="0" w:line="240" w:lineRule="auto"/>
      </w:pPr>
      <w:r>
        <w:separator/>
      </w:r>
    </w:p>
  </w:endnote>
  <w:endnote w:type="continuationSeparator" w:id="0">
    <w:p w:rsidR="00ED52E9" w:rsidRDefault="00ED52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E9" w:rsidRDefault="00ED52E9" w:rsidP="009243B3">
      <w:pPr>
        <w:spacing w:after="0" w:line="240" w:lineRule="auto"/>
      </w:pPr>
      <w:r>
        <w:separator/>
      </w:r>
    </w:p>
  </w:footnote>
  <w:footnote w:type="continuationSeparator" w:id="0">
    <w:p w:rsidR="00ED52E9" w:rsidRDefault="00ED52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96E45F2"/>
    <w:multiLevelType w:val="hybridMultilevel"/>
    <w:tmpl w:val="00620FDC"/>
    <w:lvl w:ilvl="0" w:tplc="B57A88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84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D3DF1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5319E"/>
    <w:rsid w:val="00572D82"/>
    <w:rsid w:val="00581D0F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2B01"/>
    <w:rsid w:val="006F704E"/>
    <w:rsid w:val="00713CF7"/>
    <w:rsid w:val="0072373C"/>
    <w:rsid w:val="007240C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31C5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1A11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271D"/>
    <w:rsid w:val="00C21D10"/>
    <w:rsid w:val="00C265C2"/>
    <w:rsid w:val="00C36683"/>
    <w:rsid w:val="00C45BCB"/>
    <w:rsid w:val="00C46831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52E9"/>
    <w:rsid w:val="00ED778D"/>
    <w:rsid w:val="00ED7920"/>
    <w:rsid w:val="00EF1052"/>
    <w:rsid w:val="00EF3881"/>
    <w:rsid w:val="00F1391F"/>
    <w:rsid w:val="00F22D12"/>
    <w:rsid w:val="00F25057"/>
    <w:rsid w:val="00F37B93"/>
    <w:rsid w:val="00F57D93"/>
    <w:rsid w:val="00F92E44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BAD4-DB5A-4302-B47B-C03EDFF9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2019-04-17T03:48:00Z</dcterms:created>
  <dcterms:modified xsi:type="dcterms:W3CDTF">2019-04-17T03:48:00Z</dcterms:modified>
</cp:coreProperties>
</file>