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C8290D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8290D">
        <w:rPr>
          <w:rFonts w:ascii="Arial" w:hAnsi="Arial" w:cs="Arial"/>
          <w:b/>
          <w:sz w:val="20"/>
          <w:szCs w:val="20"/>
        </w:rPr>
        <w:t>11</w:t>
      </w:r>
      <w:r w:rsidR="008E6655">
        <w:rPr>
          <w:rFonts w:ascii="Arial" w:hAnsi="Arial" w:cs="Arial"/>
          <w:b/>
          <w:sz w:val="20"/>
          <w:szCs w:val="20"/>
        </w:rPr>
        <w:t xml:space="preserve"> DE </w:t>
      </w:r>
      <w:r w:rsidR="00C8290D">
        <w:rPr>
          <w:rFonts w:ascii="Arial" w:hAnsi="Arial" w:cs="Arial"/>
          <w:b/>
          <w:sz w:val="20"/>
          <w:szCs w:val="20"/>
        </w:rPr>
        <w:t>MAIO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8290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1º, constante da Lei nº 981/76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5AC1" w:rsidRDefault="00750549" w:rsidP="00C82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C8290D">
        <w:rPr>
          <w:rFonts w:ascii="Arial" w:hAnsi="Arial" w:cs="Arial"/>
          <w:sz w:val="20"/>
          <w:szCs w:val="20"/>
        </w:rPr>
        <w:t>O artigo 1º, constante da Lei nº 981, de 10 de novembro de 1976, que declara de utilidade pública entidade que especifica, passa a vigorar com a seguinte redação:</w:t>
      </w:r>
    </w:p>
    <w:p w:rsidR="00C8290D" w:rsidRDefault="00C8290D" w:rsidP="00C82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290D" w:rsidRPr="00025AC1" w:rsidRDefault="00C8290D" w:rsidP="00C82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Fica declarado de utilidade pública o “Coral Maestro </w:t>
      </w:r>
      <w:proofErr w:type="spellStart"/>
      <w:r>
        <w:rPr>
          <w:rFonts w:ascii="Arial" w:hAnsi="Arial" w:cs="Arial"/>
          <w:sz w:val="20"/>
          <w:szCs w:val="20"/>
        </w:rPr>
        <w:t>Woldemar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Goetz</w:t>
      </w:r>
      <w:proofErr w:type="spellEnd"/>
      <w:r>
        <w:rPr>
          <w:rFonts w:ascii="Arial" w:hAnsi="Arial" w:cs="Arial"/>
          <w:sz w:val="20"/>
          <w:szCs w:val="20"/>
        </w:rPr>
        <w:t>’’, estabelecido neste Município’’.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8290D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C8290D">
        <w:rPr>
          <w:rFonts w:ascii="Arial" w:hAnsi="Arial" w:cs="Arial"/>
          <w:sz w:val="20"/>
          <w:szCs w:val="20"/>
        </w:rPr>
        <w:t>, revogadas as disposições em contrário</w:t>
      </w:r>
      <w:r w:rsidR="00025AC1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C8290D">
        <w:rPr>
          <w:rFonts w:ascii="Arial" w:hAnsi="Arial" w:cs="Arial"/>
          <w:sz w:val="20"/>
          <w:szCs w:val="20"/>
        </w:rPr>
        <w:t>11 de maio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4BC" w:rsidRDefault="003504BC" w:rsidP="009243B3">
      <w:pPr>
        <w:spacing w:after="0" w:line="240" w:lineRule="auto"/>
      </w:pPr>
      <w:r>
        <w:separator/>
      </w:r>
    </w:p>
  </w:endnote>
  <w:endnote w:type="continuationSeparator" w:id="0">
    <w:p w:rsidR="003504BC" w:rsidRDefault="003504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4BC" w:rsidRDefault="003504BC" w:rsidP="009243B3">
      <w:pPr>
        <w:spacing w:after="0" w:line="240" w:lineRule="auto"/>
      </w:pPr>
      <w:r>
        <w:separator/>
      </w:r>
    </w:p>
  </w:footnote>
  <w:footnote w:type="continuationSeparator" w:id="0">
    <w:p w:rsidR="003504BC" w:rsidRDefault="003504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04BC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8290D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CEA3D-DC55-4D5E-AA77-7D03A8CB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2019-04-16T02:42:00Z</dcterms:created>
  <dcterms:modified xsi:type="dcterms:W3CDTF">2019-04-16T02:42:00Z</dcterms:modified>
</cp:coreProperties>
</file>