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C07E7">
        <w:rPr>
          <w:rFonts w:ascii="Arial" w:hAnsi="Arial" w:cs="Arial"/>
          <w:b/>
          <w:sz w:val="20"/>
          <w:szCs w:val="20"/>
        </w:rPr>
        <w:t>35</w:t>
      </w:r>
      <w:r w:rsidR="00FA6B5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6B58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07E7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A6B5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A6B58">
        <w:rPr>
          <w:rFonts w:ascii="Arial" w:hAnsi="Arial" w:cs="Arial"/>
          <w:sz w:val="20"/>
          <w:szCs w:val="20"/>
        </w:rPr>
        <w:t xml:space="preserve">A atual Praça Pública existente entre as Ruas Engenheiro José Castiglione, José </w:t>
      </w:r>
      <w:proofErr w:type="spellStart"/>
      <w:r w:rsidR="00FA6B58">
        <w:rPr>
          <w:rFonts w:ascii="Arial" w:hAnsi="Arial" w:cs="Arial"/>
          <w:sz w:val="20"/>
          <w:szCs w:val="20"/>
        </w:rPr>
        <w:t>Mazzucca</w:t>
      </w:r>
      <w:proofErr w:type="spellEnd"/>
      <w:r w:rsidR="00FA6B58">
        <w:rPr>
          <w:rFonts w:ascii="Arial" w:hAnsi="Arial" w:cs="Arial"/>
          <w:sz w:val="20"/>
          <w:szCs w:val="20"/>
        </w:rPr>
        <w:t xml:space="preserve"> e dos Ipês, localizada no loteamento denominado Vila Santa Margarida, passa a denominar-se “Praça Pastor Laércio Aparecido da Costa Aguiar”</w:t>
      </w:r>
      <w:r w:rsidR="009C07E7">
        <w:rPr>
          <w:rFonts w:ascii="Arial" w:hAnsi="Arial" w:cs="Arial"/>
          <w:sz w:val="20"/>
          <w:szCs w:val="20"/>
        </w:rPr>
        <w:t>.</w:t>
      </w:r>
    </w:p>
    <w:p w:rsid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B58" w:rsidRP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A6B5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FA6B58">
        <w:rPr>
          <w:rFonts w:ascii="Arial" w:hAnsi="Arial" w:cs="Arial"/>
          <w:sz w:val="20"/>
          <w:szCs w:val="20"/>
        </w:rPr>
        <w:t>, revogadas as disposições em contrário</w:t>
      </w:r>
      <w:r w:rsidR="00E97D0C" w:rsidRPr="00E97D0C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A6B58">
        <w:rPr>
          <w:rFonts w:ascii="Arial" w:hAnsi="Arial" w:cs="Arial"/>
          <w:sz w:val="20"/>
          <w:szCs w:val="20"/>
        </w:rPr>
        <w:t>29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A3" w:rsidRDefault="00602FA3" w:rsidP="009243B3">
      <w:pPr>
        <w:spacing w:after="0" w:line="240" w:lineRule="auto"/>
      </w:pPr>
      <w:r>
        <w:separator/>
      </w:r>
    </w:p>
  </w:endnote>
  <w:endnote w:type="continuationSeparator" w:id="0">
    <w:p w:rsidR="00602FA3" w:rsidRDefault="00602F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A3" w:rsidRDefault="00602FA3" w:rsidP="009243B3">
      <w:pPr>
        <w:spacing w:after="0" w:line="240" w:lineRule="auto"/>
      </w:pPr>
      <w:r>
        <w:separator/>
      </w:r>
    </w:p>
  </w:footnote>
  <w:footnote w:type="continuationSeparator" w:id="0">
    <w:p w:rsidR="00602FA3" w:rsidRDefault="00602F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A3" w:rsidRDefault="00602FA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F037ED"/>
    <w:rsid w:val="00F12D2C"/>
    <w:rsid w:val="00F26A3B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9240-8C24-4E94-AF0C-ED457C29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2019-04-16T12:52:00Z</dcterms:created>
  <dcterms:modified xsi:type="dcterms:W3CDTF">2019-04-16T12:55:00Z</dcterms:modified>
</cp:coreProperties>
</file>