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C07E7">
        <w:rPr>
          <w:rFonts w:ascii="Arial" w:hAnsi="Arial" w:cs="Arial"/>
          <w:b/>
          <w:sz w:val="20"/>
          <w:szCs w:val="20"/>
        </w:rPr>
        <w:t>35</w:t>
      </w:r>
      <w:r w:rsidR="0060235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2352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2352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023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0129" w:rsidRDefault="00127A68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06F79">
        <w:rPr>
          <w:rFonts w:ascii="Arial" w:hAnsi="Arial" w:cs="Arial"/>
          <w:sz w:val="20"/>
          <w:szCs w:val="20"/>
        </w:rPr>
        <w:t>Fica</w:t>
      </w:r>
      <w:r w:rsidR="003C6F95">
        <w:rPr>
          <w:rFonts w:ascii="Arial" w:hAnsi="Arial" w:cs="Arial"/>
          <w:sz w:val="20"/>
          <w:szCs w:val="20"/>
        </w:rPr>
        <w:t xml:space="preserve"> Executivo autorizado a </w:t>
      </w:r>
      <w:r w:rsidR="00602352">
        <w:rPr>
          <w:rFonts w:ascii="Arial" w:hAnsi="Arial" w:cs="Arial"/>
          <w:sz w:val="20"/>
          <w:szCs w:val="20"/>
        </w:rPr>
        <w:t>abrir créditos até o limite de R$ 80.000,00 (oitenta mil reais), para atender as despesas decorrentes da Educação Especial com repasses efetuados pelo Fundo de Manutenção e Desenvolvimento do Ensino Fundamental e de Valorização do Magistério (FUNDEF), que obedecerá a seguinte classificação:</w:t>
      </w:r>
    </w:p>
    <w:p w:rsidR="00602352" w:rsidRDefault="00602352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2421"/>
        <w:gridCol w:w="1196"/>
      </w:tblGrid>
      <w:tr w:rsidR="00602352" w:rsidTr="00602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02352" w:rsidRPr="00602352" w:rsidRDefault="00602352" w:rsidP="00602352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2352" w:rsidRPr="00602352" w:rsidRDefault="00602352" w:rsidP="00602352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2352" w:rsidRPr="00602352" w:rsidRDefault="00602352" w:rsidP="00602352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Valor R$</w:t>
            </w:r>
          </w:p>
        </w:tc>
      </w:tr>
      <w:tr w:rsidR="00602352" w:rsidTr="00602352">
        <w:trPr>
          <w:jc w:val="center"/>
        </w:trPr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05</w:t>
            </w:r>
          </w:p>
        </w:tc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602352" w:rsidRDefault="00602352" w:rsidP="00602352">
            <w:pPr>
              <w:jc w:val="right"/>
              <w:rPr>
                <w:rFonts w:cs="Arial"/>
                <w:szCs w:val="20"/>
              </w:rPr>
            </w:pPr>
          </w:p>
        </w:tc>
      </w:tr>
      <w:tr w:rsidR="00602352" w:rsidTr="00602352">
        <w:trPr>
          <w:jc w:val="center"/>
        </w:trPr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05.04</w:t>
            </w:r>
          </w:p>
        </w:tc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602352" w:rsidRDefault="00602352" w:rsidP="00602352">
            <w:pPr>
              <w:jc w:val="right"/>
              <w:rPr>
                <w:rFonts w:cs="Arial"/>
                <w:szCs w:val="20"/>
              </w:rPr>
            </w:pPr>
          </w:p>
        </w:tc>
      </w:tr>
      <w:tr w:rsidR="00602352" w:rsidTr="00602352">
        <w:trPr>
          <w:jc w:val="center"/>
        </w:trPr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08.49.252.2.0</w:t>
            </w:r>
          </w:p>
        </w:tc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Educação Especial</w:t>
            </w:r>
          </w:p>
        </w:tc>
        <w:tc>
          <w:tcPr>
            <w:tcW w:w="0" w:type="auto"/>
          </w:tcPr>
          <w:p w:rsidR="00602352" w:rsidRDefault="00602352" w:rsidP="00602352">
            <w:pPr>
              <w:jc w:val="right"/>
              <w:rPr>
                <w:rFonts w:cs="Arial"/>
                <w:szCs w:val="20"/>
              </w:rPr>
            </w:pPr>
          </w:p>
        </w:tc>
      </w:tr>
      <w:tr w:rsidR="00602352" w:rsidTr="00602352">
        <w:trPr>
          <w:jc w:val="center"/>
        </w:trPr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3.1.1.1.00</w:t>
            </w:r>
          </w:p>
        </w:tc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Pessoal Civil</w:t>
            </w:r>
          </w:p>
        </w:tc>
        <w:tc>
          <w:tcPr>
            <w:tcW w:w="0" w:type="auto"/>
          </w:tcPr>
          <w:p w:rsidR="00602352" w:rsidRDefault="00D90F51" w:rsidP="0060235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40.000,00</w:t>
            </w:r>
          </w:p>
        </w:tc>
      </w:tr>
      <w:tr w:rsidR="00602352" w:rsidTr="00602352">
        <w:trPr>
          <w:jc w:val="center"/>
        </w:trPr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3.1.1.3.00</w:t>
            </w:r>
          </w:p>
        </w:tc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02352" w:rsidRDefault="00D90F51" w:rsidP="0060235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8.000,00</w:t>
            </w:r>
          </w:p>
        </w:tc>
      </w:tr>
      <w:tr w:rsidR="00602352" w:rsidTr="00602352">
        <w:trPr>
          <w:jc w:val="center"/>
        </w:trPr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3.1.2.0.00</w:t>
            </w:r>
          </w:p>
        </w:tc>
        <w:tc>
          <w:tcPr>
            <w:tcW w:w="0" w:type="auto"/>
          </w:tcPr>
          <w:p w:rsidR="00602352" w:rsidRDefault="00D90F51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02352" w:rsidRDefault="00D90F51" w:rsidP="0060235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17.000,00</w:t>
            </w:r>
          </w:p>
        </w:tc>
      </w:tr>
      <w:tr w:rsidR="00602352" w:rsidTr="00602352">
        <w:trPr>
          <w:jc w:val="center"/>
        </w:trPr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3.1.3.2.00</w:t>
            </w:r>
          </w:p>
        </w:tc>
        <w:tc>
          <w:tcPr>
            <w:tcW w:w="0" w:type="auto"/>
          </w:tcPr>
          <w:p w:rsidR="00602352" w:rsidRDefault="00D90F51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602352" w:rsidRDefault="00D90F51" w:rsidP="0060235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15.000,00</w:t>
            </w:r>
          </w:p>
        </w:tc>
      </w:tr>
      <w:tr w:rsidR="00602352" w:rsidTr="00602352">
        <w:trPr>
          <w:jc w:val="center"/>
        </w:trPr>
        <w:tc>
          <w:tcPr>
            <w:tcW w:w="0" w:type="auto"/>
          </w:tcPr>
          <w:p w:rsidR="00602352" w:rsidRDefault="00602352" w:rsidP="00A430B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:rsidR="00602352" w:rsidRDefault="00D90F51" w:rsidP="00A430B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</w:t>
            </w:r>
          </w:p>
        </w:tc>
        <w:tc>
          <w:tcPr>
            <w:tcW w:w="0" w:type="auto"/>
          </w:tcPr>
          <w:p w:rsidR="00602352" w:rsidRDefault="00D90F51" w:rsidP="0060235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80.000,00</w:t>
            </w:r>
          </w:p>
        </w:tc>
      </w:tr>
    </w:tbl>
    <w:p w:rsidR="00FA6B58" w:rsidRDefault="00FA6B5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B58" w:rsidRPr="00FA6B58" w:rsidRDefault="00FA6B5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90F51">
        <w:rPr>
          <w:rFonts w:ascii="Arial" w:hAnsi="Arial" w:cs="Arial"/>
          <w:sz w:val="20"/>
          <w:szCs w:val="20"/>
        </w:rPr>
        <w:t>O Decreto de abertura indicará os recursos com base no artigo 43 da Lei nº 4.320/64.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A6B5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3C6F95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90F51">
        <w:rPr>
          <w:rFonts w:ascii="Arial" w:hAnsi="Arial" w:cs="Arial"/>
          <w:sz w:val="20"/>
          <w:szCs w:val="20"/>
        </w:rPr>
        <w:t>10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D90F51">
        <w:rPr>
          <w:rFonts w:ascii="Arial" w:hAnsi="Arial" w:cs="Arial"/>
          <w:sz w:val="20"/>
          <w:szCs w:val="20"/>
        </w:rPr>
        <w:t>maio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90F51" w:rsidRDefault="00D9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0F51" w:rsidRDefault="00D9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0F51" w:rsidRDefault="00D9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90F51" w:rsidRDefault="00D9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52" w:rsidRDefault="00602352" w:rsidP="009243B3">
      <w:pPr>
        <w:spacing w:after="0" w:line="240" w:lineRule="auto"/>
      </w:pPr>
      <w:r>
        <w:separator/>
      </w:r>
    </w:p>
  </w:endnote>
  <w:endnote w:type="continuationSeparator" w:id="0">
    <w:p w:rsidR="00602352" w:rsidRDefault="006023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52" w:rsidRDefault="00602352" w:rsidP="009243B3">
      <w:pPr>
        <w:spacing w:after="0" w:line="240" w:lineRule="auto"/>
      </w:pPr>
      <w:r>
        <w:separator/>
      </w:r>
    </w:p>
  </w:footnote>
  <w:footnote w:type="continuationSeparator" w:id="0">
    <w:p w:rsidR="00602352" w:rsidRDefault="006023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52" w:rsidRDefault="006023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F5745"/>
    <w:rsid w:val="005413AC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F037ED"/>
    <w:rsid w:val="00F06F79"/>
    <w:rsid w:val="00F12D2C"/>
    <w:rsid w:val="00F26A3B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D735F-D156-4B70-A17E-B5D111A0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2019-04-16T13:03:00Z</dcterms:created>
  <dcterms:modified xsi:type="dcterms:W3CDTF">2019-04-16T13:10:00Z</dcterms:modified>
</cp:coreProperties>
</file>