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423D49">
        <w:rPr>
          <w:rFonts w:ascii="Arial" w:hAnsi="Arial" w:cs="Arial"/>
          <w:b/>
          <w:sz w:val="20"/>
          <w:szCs w:val="20"/>
        </w:rPr>
        <w:t>5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423D49">
        <w:rPr>
          <w:rFonts w:ascii="Arial" w:hAnsi="Arial" w:cs="Arial"/>
          <w:b/>
          <w:sz w:val="20"/>
          <w:szCs w:val="20"/>
        </w:rPr>
        <w:t>27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NOVEM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423D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AEB" w:rsidRDefault="00127A68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423D49">
        <w:rPr>
          <w:rFonts w:ascii="Arial" w:hAnsi="Arial" w:cs="Arial"/>
          <w:sz w:val="20"/>
          <w:szCs w:val="20"/>
        </w:rPr>
        <w:t>A atual Rua Dez, que se inicia na Rua 31 de março e termina nos limites do loteamento denominado Jardim do Sol Nascente, passa a denominar-se “Rua Martinho Pereira dos Santos”</w:t>
      </w:r>
      <w:r w:rsidR="00925AEB">
        <w:rPr>
          <w:rFonts w:ascii="Arial" w:hAnsi="Arial" w:cs="Arial"/>
          <w:sz w:val="20"/>
          <w:szCs w:val="20"/>
        </w:rPr>
        <w:t>.</w:t>
      </w:r>
    </w:p>
    <w:p w:rsidR="00D40226" w:rsidRPr="00A50883" w:rsidRDefault="00925AEB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 </w:t>
      </w:r>
    </w:p>
    <w:p w:rsidR="00E97D0C" w:rsidRPr="00A50883" w:rsidRDefault="00925AEB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40226" w:rsidRPr="00A50883">
        <w:rPr>
          <w:rFonts w:ascii="Arial" w:hAnsi="Arial" w:cs="Arial"/>
          <w:b/>
          <w:sz w:val="20"/>
          <w:szCs w:val="20"/>
        </w:rPr>
        <w:t xml:space="preserve">º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CB7972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423D49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CB7972">
        <w:rPr>
          <w:rFonts w:ascii="Arial" w:hAnsi="Arial" w:cs="Arial"/>
          <w:sz w:val="20"/>
          <w:szCs w:val="20"/>
        </w:rPr>
        <w:t>novemb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DFA6-5F86-4DF7-AF31-5DF3433C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2019-04-16T18:30:00Z</dcterms:created>
  <dcterms:modified xsi:type="dcterms:W3CDTF">2019-04-16T18:34:00Z</dcterms:modified>
</cp:coreProperties>
</file>