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A50883" w:rsidRPr="00A50883">
        <w:rPr>
          <w:rFonts w:ascii="Arial" w:hAnsi="Arial" w:cs="Arial"/>
          <w:b/>
          <w:sz w:val="20"/>
          <w:szCs w:val="20"/>
        </w:rPr>
        <w:t>37</w:t>
      </w:r>
      <w:r w:rsidR="00521CE5">
        <w:rPr>
          <w:rFonts w:ascii="Arial" w:hAnsi="Arial" w:cs="Arial"/>
          <w:b/>
          <w:sz w:val="20"/>
          <w:szCs w:val="20"/>
        </w:rPr>
        <w:t>6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521CE5">
        <w:rPr>
          <w:rFonts w:ascii="Arial" w:hAnsi="Arial" w:cs="Arial"/>
          <w:b/>
          <w:sz w:val="20"/>
          <w:szCs w:val="20"/>
        </w:rPr>
        <w:t>01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521CE5">
        <w:rPr>
          <w:rFonts w:ascii="Arial" w:hAnsi="Arial" w:cs="Arial"/>
          <w:b/>
          <w:sz w:val="20"/>
          <w:szCs w:val="20"/>
        </w:rPr>
        <w:t>DEZ</w:t>
      </w:r>
      <w:r w:rsidR="00A50883" w:rsidRPr="00A50883">
        <w:rPr>
          <w:rFonts w:ascii="Arial" w:hAnsi="Arial" w:cs="Arial"/>
          <w:b/>
          <w:sz w:val="20"/>
          <w:szCs w:val="20"/>
        </w:rPr>
        <w:t>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r w:rsidR="009C07E7" w:rsidRPr="00A50883">
        <w:rPr>
          <w:rFonts w:ascii="Arial" w:hAnsi="Arial" w:cs="Arial"/>
          <w:b/>
          <w:sz w:val="20"/>
          <w:szCs w:val="20"/>
        </w:rPr>
        <w:t>2000</w:t>
      </w:r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521CE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 a receita e fixa a despesa do Município para o exercício financeiro de 2001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21CE5" w:rsidRPr="00FE19B3" w:rsidRDefault="00521CE5" w:rsidP="00564D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E19B3">
        <w:rPr>
          <w:rFonts w:ascii="Arial" w:hAnsi="Arial" w:cs="Arial"/>
          <w:b/>
          <w:sz w:val="20"/>
          <w:szCs w:val="20"/>
        </w:rPr>
        <w:t>CAPÍTULO I</w:t>
      </w:r>
    </w:p>
    <w:p w:rsidR="00521CE5" w:rsidRPr="00FE19B3" w:rsidRDefault="00521CE5" w:rsidP="00564D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E19B3">
        <w:rPr>
          <w:rFonts w:ascii="Arial" w:hAnsi="Arial" w:cs="Arial"/>
          <w:b/>
          <w:sz w:val="20"/>
          <w:szCs w:val="20"/>
        </w:rPr>
        <w:t>Disposições Preliminares</w:t>
      </w:r>
    </w:p>
    <w:p w:rsidR="00521CE5" w:rsidRPr="00A50883" w:rsidRDefault="00521CE5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5AEB" w:rsidRDefault="00127A68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521CE5">
        <w:rPr>
          <w:rFonts w:ascii="Arial" w:hAnsi="Arial" w:cs="Arial"/>
          <w:sz w:val="20"/>
          <w:szCs w:val="20"/>
        </w:rPr>
        <w:t>Esta Lei estima a Receita e fixa a despesa do Município para o exercício de 2001, compreendendo:</w:t>
      </w:r>
    </w:p>
    <w:p w:rsidR="00521CE5" w:rsidRDefault="00521CE5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CE5" w:rsidRDefault="00521CE5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Orçamento fiscal referente aos Poderes do Município, seus fundos, órgãos e entidades da administração direta, exceto a parte abrangida pelo Orçamento da Seguridade Social.</w:t>
      </w:r>
    </w:p>
    <w:p w:rsidR="00521CE5" w:rsidRDefault="00521CE5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O Orçamento da Seguridade Social abrangendo a parte da seguridade social do Poder Executivo e dos respectivos fundos, órgãos e entidades da administração direta.</w:t>
      </w:r>
    </w:p>
    <w:p w:rsidR="00521CE5" w:rsidRDefault="00521CE5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O Orçamento de Investimento das Empresas em que o Município, direta ou indiretamente, detém a maioria do capital social com direito a voto.</w:t>
      </w:r>
    </w:p>
    <w:p w:rsidR="00521CE5" w:rsidRDefault="00521CE5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CE5" w:rsidRPr="00FE19B3" w:rsidRDefault="00521CE5" w:rsidP="00521C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E19B3">
        <w:rPr>
          <w:rFonts w:ascii="Arial" w:hAnsi="Arial" w:cs="Arial"/>
          <w:b/>
          <w:sz w:val="20"/>
          <w:szCs w:val="20"/>
        </w:rPr>
        <w:t>CAPÍTULO II</w:t>
      </w:r>
    </w:p>
    <w:p w:rsidR="00521CE5" w:rsidRPr="00FE19B3" w:rsidRDefault="00521CE5" w:rsidP="00521C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E19B3">
        <w:rPr>
          <w:rFonts w:ascii="Arial" w:hAnsi="Arial" w:cs="Arial"/>
          <w:b/>
          <w:sz w:val="20"/>
          <w:szCs w:val="20"/>
        </w:rPr>
        <w:t>Dos Orçamentos Fiscal e da Seguridade Social</w:t>
      </w:r>
    </w:p>
    <w:p w:rsidR="00521CE5" w:rsidRPr="00FE19B3" w:rsidRDefault="00521CE5" w:rsidP="00521C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21CE5" w:rsidRPr="00FE19B3" w:rsidRDefault="00521CE5" w:rsidP="00521C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E19B3">
        <w:rPr>
          <w:rFonts w:ascii="Arial" w:hAnsi="Arial" w:cs="Arial"/>
          <w:b/>
          <w:sz w:val="20"/>
          <w:szCs w:val="20"/>
        </w:rPr>
        <w:t>SEÇÃO I</w:t>
      </w:r>
    </w:p>
    <w:p w:rsidR="00521CE5" w:rsidRPr="00FE19B3" w:rsidRDefault="00521CE5" w:rsidP="00521CE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E19B3">
        <w:rPr>
          <w:rFonts w:ascii="Arial" w:hAnsi="Arial" w:cs="Arial"/>
          <w:b/>
          <w:sz w:val="20"/>
          <w:szCs w:val="20"/>
        </w:rPr>
        <w:t>Estimativa da Receita</w:t>
      </w:r>
    </w:p>
    <w:p w:rsidR="00521CE5" w:rsidRDefault="00521CE5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CE5" w:rsidRDefault="00521CE5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Receita Orçamentária é estimada, na forma dos anexos a esta Lei, sem dupla contagem, em R$ 32.000.000,00 (trinta e dois milhões de reais), e se desdobra em:</w:t>
      </w:r>
    </w:p>
    <w:p w:rsidR="00521CE5" w:rsidRDefault="00521CE5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CE5" w:rsidRDefault="00521CE5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R$ 29.420.400,00 (vinte e nove milhões, quatrocentos e vinte mil e quatrocentos reais) do Orçamento Fiscal; e</w:t>
      </w:r>
    </w:p>
    <w:p w:rsidR="00521CE5" w:rsidRDefault="00521CE5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R$ 2.579.600,00 (dois milhões, quinhentos e setenta e nove mil e seiscentos reais) do Orçamento da Seguridade Social.</w:t>
      </w:r>
    </w:p>
    <w:p w:rsidR="00521CE5" w:rsidRDefault="00521CE5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1CE5" w:rsidRDefault="00521CE5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receita total será arrecadada na forma da legislação, com a estimativa do seguinte desdobramento:</w:t>
      </w:r>
    </w:p>
    <w:p w:rsidR="00521CE5" w:rsidRPr="00521CE5" w:rsidRDefault="00521CE5" w:rsidP="00423D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248"/>
        <w:gridCol w:w="40"/>
        <w:gridCol w:w="1566"/>
        <w:gridCol w:w="2091"/>
        <w:gridCol w:w="1586"/>
      </w:tblGrid>
      <w:tr w:rsidR="00FE19B3" w:rsidTr="00FE1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FE19B3" w:rsidRPr="00D93F50" w:rsidRDefault="00FE19B3" w:rsidP="00D93F5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ORÇAMENTO DA RECEITA POR CATEGORIAS ECONÔMICAS E FONTES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:rsidR="00FE19B3" w:rsidRPr="00D93F50" w:rsidRDefault="00FE19B3" w:rsidP="00D93F5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VALORES R$</w:t>
            </w: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  <w:vAlign w:val="center"/>
          </w:tcPr>
          <w:p w:rsidR="00D93F50" w:rsidRDefault="00D93F50" w:rsidP="00D93F5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ESPECIFICAÇÃO</w:t>
            </w:r>
          </w:p>
        </w:tc>
        <w:tc>
          <w:tcPr>
            <w:tcW w:w="0" w:type="auto"/>
            <w:vAlign w:val="center"/>
          </w:tcPr>
          <w:p w:rsidR="00D93F50" w:rsidRDefault="00D93F50" w:rsidP="00D93F5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FISCAL</w:t>
            </w:r>
          </w:p>
        </w:tc>
        <w:tc>
          <w:tcPr>
            <w:tcW w:w="0" w:type="auto"/>
            <w:vAlign w:val="center"/>
          </w:tcPr>
          <w:p w:rsidR="00D93F50" w:rsidRDefault="00D93F50" w:rsidP="00D93F5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SEGURIDADE SOCIAL</w:t>
            </w:r>
          </w:p>
        </w:tc>
        <w:tc>
          <w:tcPr>
            <w:tcW w:w="0" w:type="auto"/>
            <w:vAlign w:val="center"/>
          </w:tcPr>
          <w:p w:rsidR="00D93F50" w:rsidRDefault="00D93F50" w:rsidP="00D93F5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 – ADMINISTRAÇÃO DIRETA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 – Receitas Correntes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RECEITA TRIBUTÁRIA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4.390.000,00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4.390.000,00</w:t>
            </w: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RECEITA PATRIMONIAL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5.000,00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5.000,00</w:t>
            </w: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RECEITA DE SERVIÇOS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250.000,00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250.000,00</w:t>
            </w: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TRANSFERÊNCIAS CORRENTES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19.035.400,00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2.328.600,00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21.364.000,00</w:t>
            </w: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OUTRAS RECEITAS CORRENTES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3.490.000,00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1.000,00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3.491.000,00</w:t>
            </w: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Subtotal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26.920.400,00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2.579.600,00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29.500.000,00</w:t>
            </w: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 – Receitas de Capital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TRANSFERÊNCIA DE CAPITAL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2.500.000,00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2.500.000,00</w:t>
            </w: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Subtotal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2.500.000,00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2.500.000,00</w:t>
            </w: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(-) Transferências Intragovernamentais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 da Administração Direta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29.420.400,00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2.579.600,00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32.000.000,00</w:t>
            </w: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</w:p>
        </w:tc>
      </w:tr>
      <w:tr w:rsidR="00D93F50" w:rsidTr="00D93F50">
        <w:trPr>
          <w:jc w:val="center"/>
        </w:trPr>
        <w:tc>
          <w:tcPr>
            <w:tcW w:w="0" w:type="auto"/>
            <w:gridSpan w:val="2"/>
          </w:tcPr>
          <w:p w:rsidR="00D93F50" w:rsidRDefault="00D93F50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 GERAL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29.420.400,00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2.579.600,00</w:t>
            </w:r>
          </w:p>
        </w:tc>
        <w:tc>
          <w:tcPr>
            <w:tcW w:w="0" w:type="auto"/>
          </w:tcPr>
          <w:p w:rsidR="00D93F50" w:rsidRPr="00D93F50" w:rsidRDefault="00D93F50" w:rsidP="00D93F50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32.000.000,00</w:t>
            </w:r>
          </w:p>
        </w:tc>
      </w:tr>
    </w:tbl>
    <w:p w:rsidR="00D40226" w:rsidRPr="00FE19B3" w:rsidRDefault="00D40226" w:rsidP="00FE19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93F50" w:rsidRPr="00FE19B3" w:rsidRDefault="00D93F50" w:rsidP="00FE19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E19B3">
        <w:rPr>
          <w:rFonts w:ascii="Arial" w:hAnsi="Arial" w:cs="Arial"/>
          <w:b/>
          <w:sz w:val="20"/>
          <w:szCs w:val="20"/>
        </w:rPr>
        <w:t>SEÇÃO II</w:t>
      </w:r>
    </w:p>
    <w:p w:rsidR="00D93F50" w:rsidRPr="00FE19B3" w:rsidRDefault="00D93F50" w:rsidP="00FE19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E19B3">
        <w:rPr>
          <w:rFonts w:ascii="Arial" w:hAnsi="Arial" w:cs="Arial"/>
          <w:b/>
          <w:sz w:val="20"/>
          <w:szCs w:val="20"/>
        </w:rPr>
        <w:t>Da Fixação da Despesa</w:t>
      </w:r>
    </w:p>
    <w:p w:rsidR="00D93F50" w:rsidRDefault="00D93F50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3F50" w:rsidRDefault="00D93F50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despesa, sem </w:t>
      </w:r>
      <w:proofErr w:type="spellStart"/>
      <w:r>
        <w:rPr>
          <w:rFonts w:ascii="Arial" w:hAnsi="Arial" w:cs="Arial"/>
          <w:sz w:val="20"/>
          <w:szCs w:val="20"/>
        </w:rPr>
        <w:t>supla</w:t>
      </w:r>
      <w:proofErr w:type="spellEnd"/>
      <w:r>
        <w:rPr>
          <w:rFonts w:ascii="Arial" w:hAnsi="Arial" w:cs="Arial"/>
          <w:sz w:val="20"/>
          <w:szCs w:val="20"/>
        </w:rPr>
        <w:t xml:space="preserve"> contagem, é na forma dos anexos a esta Lei em R$ 32.000.000,00 (trinta e dois milhões de reais) e assim desdobrada:</w:t>
      </w:r>
    </w:p>
    <w:p w:rsidR="00D93F50" w:rsidRDefault="00D93F50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3F50" w:rsidRDefault="00D93F50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R$ 25.219.900,00 (vinte e cinco milhões, duzentos e dezenove mil e novecentos reais) do Orçamento Fiscal; e</w:t>
      </w:r>
    </w:p>
    <w:p w:rsidR="00D93F50" w:rsidRDefault="00136D5F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R$ 6.780.100,00 (seis milhões, setecentos e oitenta mil e cem reais) do Orçamento da Seguridade Social.</w:t>
      </w:r>
    </w:p>
    <w:p w:rsidR="00136D5F" w:rsidRDefault="00136D5F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6D5F" w:rsidRDefault="00136D5F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Despesa fixada apresenta os seguintes desdobramentos:</w:t>
      </w:r>
    </w:p>
    <w:p w:rsidR="00136D5F" w:rsidRDefault="00136D5F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344"/>
        <w:gridCol w:w="40"/>
        <w:gridCol w:w="1566"/>
        <w:gridCol w:w="1995"/>
        <w:gridCol w:w="1586"/>
      </w:tblGrid>
      <w:tr w:rsidR="00FE19B3" w:rsidTr="00FE1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FE19B3" w:rsidRPr="00136D5F" w:rsidRDefault="00FE19B3" w:rsidP="00136D5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ORÇAMENTO DA DESPESA POR CATEGORIAS ECONÔMICAS E GRUPOS DE DESPESA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:rsidR="00FE19B3" w:rsidRPr="00136D5F" w:rsidRDefault="00FE19B3" w:rsidP="00136D5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VALORES R$</w:t>
            </w: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  <w:vAlign w:val="center"/>
          </w:tcPr>
          <w:p w:rsidR="00136D5F" w:rsidRDefault="00136D5F" w:rsidP="00136D5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ESPECIFICAÇÃO</w:t>
            </w:r>
          </w:p>
        </w:tc>
        <w:tc>
          <w:tcPr>
            <w:tcW w:w="0" w:type="auto"/>
            <w:vAlign w:val="center"/>
          </w:tcPr>
          <w:p w:rsidR="00136D5F" w:rsidRDefault="00136D5F" w:rsidP="00136D5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FISCAL</w:t>
            </w:r>
          </w:p>
        </w:tc>
        <w:tc>
          <w:tcPr>
            <w:tcW w:w="0" w:type="auto"/>
            <w:vAlign w:val="center"/>
          </w:tcPr>
          <w:p w:rsidR="00136D5F" w:rsidRDefault="00136D5F" w:rsidP="00136D5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SEGURIDADE SOCIAL</w:t>
            </w:r>
          </w:p>
        </w:tc>
        <w:tc>
          <w:tcPr>
            <w:tcW w:w="0" w:type="auto"/>
            <w:vAlign w:val="center"/>
          </w:tcPr>
          <w:p w:rsidR="00136D5F" w:rsidRDefault="00136D5F" w:rsidP="00136D5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</w:tcPr>
          <w:p w:rsidR="00136D5F" w:rsidRDefault="00136D5F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 – ADMINISTRAÇÃO DIRETA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</w:tcPr>
          <w:p w:rsidR="00136D5F" w:rsidRDefault="00136D5F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1 – Despesas Correntes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</w:tcPr>
          <w:p w:rsidR="00136D5F" w:rsidRDefault="00136D5F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PESSOAL E ENCARGOS SOCIAIS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5.755.950,00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3.795.000,00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9.550.950,00</w:t>
            </w: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</w:tcPr>
          <w:p w:rsidR="00136D5F" w:rsidRDefault="00136D5F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JUROS E ENCARGOS DA DÍVIDA INTERNA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1.410.000,00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1.410.000,00</w:t>
            </w: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</w:tcPr>
          <w:p w:rsidR="00136D5F" w:rsidRDefault="00136D5F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OUTRAS DESPESAS CORRENTES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12.058.470,00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2.867.600,00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14.926.070,00</w:t>
            </w: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</w:tcPr>
          <w:p w:rsidR="00136D5F" w:rsidRDefault="00136D5F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Subtotal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19.224.420,00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6.662.600,00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25.887.020,00</w:t>
            </w: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</w:tcPr>
          <w:p w:rsidR="00136D5F" w:rsidRDefault="00136D5F" w:rsidP="00925AEB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</w:tcPr>
          <w:p w:rsidR="00136D5F" w:rsidRDefault="00136D5F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2 – Despesas de Capital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</w:tcPr>
          <w:p w:rsidR="00136D5F" w:rsidRDefault="00136D5F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INVESTIMENTOS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4.850.800,00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117.500,00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4.968.300,00</w:t>
            </w: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</w:tcPr>
          <w:p w:rsidR="00136D5F" w:rsidRDefault="00136D5F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INVERSÕES FINANCEIRAS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122.200,00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122.200,00</w:t>
            </w: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</w:tcPr>
          <w:p w:rsidR="00136D5F" w:rsidRDefault="00136D5F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AMORTIZAÇÃO DA DÍVIDA INTERNA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1.022.480,00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1.022.480,00</w:t>
            </w: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</w:tcPr>
          <w:p w:rsidR="00136D5F" w:rsidRDefault="00136D5F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Subtotal</w:t>
            </w:r>
            <w:bookmarkStart w:id="0" w:name="_GoBack"/>
            <w:bookmarkEnd w:id="0"/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5.995.480,00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117.500,00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6.112.980,00</w:t>
            </w: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</w:tcPr>
          <w:p w:rsidR="00136D5F" w:rsidRDefault="00136D5F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(-) Transferências Intragovernamentais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</w:tcPr>
          <w:p w:rsidR="00136D5F" w:rsidRDefault="00136D5F" w:rsidP="00925AEB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</w:tcPr>
          <w:p w:rsidR="00136D5F" w:rsidRDefault="00136D5F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 da Administração Direta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25.219.900,00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6.780.100,00</w:t>
            </w: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32.000.000,00</w:t>
            </w: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</w:tcPr>
          <w:p w:rsidR="00136D5F" w:rsidRDefault="00136D5F" w:rsidP="00925AEB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136D5F" w:rsidRDefault="00136D5F" w:rsidP="00136D5F">
            <w:pPr>
              <w:jc w:val="right"/>
              <w:rPr>
                <w:rFonts w:cs="Arial"/>
              </w:rPr>
            </w:pPr>
          </w:p>
        </w:tc>
      </w:tr>
      <w:tr w:rsidR="00136D5F" w:rsidTr="00136D5F">
        <w:trPr>
          <w:jc w:val="center"/>
        </w:trPr>
        <w:tc>
          <w:tcPr>
            <w:tcW w:w="0" w:type="auto"/>
            <w:gridSpan w:val="2"/>
          </w:tcPr>
          <w:p w:rsidR="00136D5F" w:rsidRDefault="00136D5F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 GERAL</w:t>
            </w:r>
          </w:p>
        </w:tc>
        <w:tc>
          <w:tcPr>
            <w:tcW w:w="0" w:type="auto"/>
          </w:tcPr>
          <w:p w:rsidR="00136D5F" w:rsidRDefault="00136D5F" w:rsidP="00FE19B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25.219.900,00</w:t>
            </w:r>
          </w:p>
        </w:tc>
        <w:tc>
          <w:tcPr>
            <w:tcW w:w="0" w:type="auto"/>
          </w:tcPr>
          <w:p w:rsidR="00136D5F" w:rsidRDefault="00136D5F" w:rsidP="00FE19B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6.780.100,00</w:t>
            </w:r>
          </w:p>
        </w:tc>
        <w:tc>
          <w:tcPr>
            <w:tcW w:w="0" w:type="auto"/>
          </w:tcPr>
          <w:p w:rsidR="00136D5F" w:rsidRDefault="00136D5F" w:rsidP="00FE19B3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32.000.000,00</w:t>
            </w:r>
          </w:p>
        </w:tc>
      </w:tr>
    </w:tbl>
    <w:p w:rsidR="00136D5F" w:rsidRPr="00136D5F" w:rsidRDefault="00136D5F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317"/>
        <w:gridCol w:w="1566"/>
        <w:gridCol w:w="2062"/>
        <w:gridCol w:w="1586"/>
      </w:tblGrid>
      <w:tr w:rsidR="006321B5" w:rsidTr="00632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6321B5" w:rsidRPr="006321B5" w:rsidRDefault="006321B5" w:rsidP="006321B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POR ÓRGÃOS POR CATEGORIAS ECONÔMICAS E GRUPOS DE DESPESA</w:t>
            </w:r>
          </w:p>
        </w:tc>
        <w:tc>
          <w:tcPr>
            <w:tcW w:w="0" w:type="auto"/>
            <w:gridSpan w:val="3"/>
            <w:shd w:val="clear" w:color="auto" w:fill="D9D9D9" w:themeFill="background1" w:themeFillShade="D9"/>
            <w:vAlign w:val="center"/>
          </w:tcPr>
          <w:p w:rsidR="006321B5" w:rsidRPr="006321B5" w:rsidRDefault="006321B5" w:rsidP="006321B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VALOR R$</w:t>
            </w:r>
          </w:p>
        </w:tc>
      </w:tr>
      <w:tr w:rsidR="006321B5" w:rsidTr="006321B5">
        <w:trPr>
          <w:jc w:val="center"/>
        </w:trPr>
        <w:tc>
          <w:tcPr>
            <w:tcW w:w="0" w:type="auto"/>
            <w:vAlign w:val="center"/>
          </w:tcPr>
          <w:p w:rsidR="006321B5" w:rsidRDefault="006321B5" w:rsidP="006321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ESPECIFICAÇÃO</w:t>
            </w:r>
          </w:p>
        </w:tc>
        <w:tc>
          <w:tcPr>
            <w:tcW w:w="0" w:type="auto"/>
            <w:vAlign w:val="center"/>
          </w:tcPr>
          <w:p w:rsidR="006321B5" w:rsidRDefault="006321B5" w:rsidP="006321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FISCAL</w:t>
            </w:r>
          </w:p>
        </w:tc>
        <w:tc>
          <w:tcPr>
            <w:tcW w:w="0" w:type="auto"/>
            <w:vAlign w:val="center"/>
          </w:tcPr>
          <w:p w:rsidR="006321B5" w:rsidRDefault="006321B5" w:rsidP="006321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SEGURIDADE FISCAL</w:t>
            </w:r>
          </w:p>
        </w:tc>
        <w:tc>
          <w:tcPr>
            <w:tcW w:w="0" w:type="auto"/>
            <w:vAlign w:val="center"/>
          </w:tcPr>
          <w:p w:rsidR="006321B5" w:rsidRDefault="006321B5" w:rsidP="006321B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TOTAL</w:t>
            </w:r>
          </w:p>
        </w:tc>
      </w:tr>
      <w:tr w:rsidR="006321B5" w:rsidTr="006321B5">
        <w:trPr>
          <w:jc w:val="center"/>
        </w:trPr>
        <w:tc>
          <w:tcPr>
            <w:tcW w:w="0" w:type="auto"/>
          </w:tcPr>
          <w:p w:rsidR="006321B5" w:rsidRDefault="006321B5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 – ADMINISTRAÇÃO DIRETA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</w:p>
        </w:tc>
      </w:tr>
      <w:tr w:rsidR="006321B5" w:rsidTr="006321B5">
        <w:trPr>
          <w:jc w:val="center"/>
        </w:trPr>
        <w:tc>
          <w:tcPr>
            <w:tcW w:w="0" w:type="auto"/>
          </w:tcPr>
          <w:p w:rsidR="006321B5" w:rsidRDefault="006321B5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CÂMARA MUNICIPAL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1.581.870,00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1.581.870,00</w:t>
            </w:r>
          </w:p>
        </w:tc>
      </w:tr>
      <w:tr w:rsidR="006321B5" w:rsidTr="006321B5">
        <w:trPr>
          <w:jc w:val="center"/>
        </w:trPr>
        <w:tc>
          <w:tcPr>
            <w:tcW w:w="0" w:type="auto"/>
          </w:tcPr>
          <w:p w:rsidR="006321B5" w:rsidRDefault="006321B5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PODER EXECUTIVO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895.600,00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44.000,00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939.600,00</w:t>
            </w:r>
          </w:p>
        </w:tc>
      </w:tr>
      <w:tr w:rsidR="006321B5" w:rsidTr="006321B5">
        <w:trPr>
          <w:jc w:val="center"/>
        </w:trPr>
        <w:tc>
          <w:tcPr>
            <w:tcW w:w="0" w:type="auto"/>
          </w:tcPr>
          <w:p w:rsidR="006321B5" w:rsidRDefault="006321B5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DEPARTAMENTO JURÍDICO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396.100,00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396.100,00</w:t>
            </w:r>
          </w:p>
        </w:tc>
      </w:tr>
      <w:tr w:rsidR="006321B5" w:rsidTr="006321B5">
        <w:trPr>
          <w:jc w:val="center"/>
        </w:trPr>
        <w:tc>
          <w:tcPr>
            <w:tcW w:w="0" w:type="auto"/>
          </w:tcPr>
          <w:p w:rsidR="006321B5" w:rsidRDefault="006321B5" w:rsidP="006321B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DE ADMINISTRAÇÃO E FAZENDA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1.626.300,00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1.626.300,00</w:t>
            </w:r>
          </w:p>
        </w:tc>
      </w:tr>
      <w:tr w:rsidR="006321B5" w:rsidTr="006321B5">
        <w:trPr>
          <w:jc w:val="center"/>
        </w:trPr>
        <w:tc>
          <w:tcPr>
            <w:tcW w:w="0" w:type="auto"/>
          </w:tcPr>
          <w:p w:rsidR="006321B5" w:rsidRDefault="006321B5" w:rsidP="00925AEB">
            <w:pPr>
              <w:jc w:val="both"/>
              <w:rPr>
                <w:rFonts w:cs="Arial"/>
              </w:rPr>
            </w:pP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</w:p>
        </w:tc>
      </w:tr>
      <w:tr w:rsidR="006321B5" w:rsidTr="006321B5">
        <w:trPr>
          <w:jc w:val="center"/>
        </w:trPr>
        <w:tc>
          <w:tcPr>
            <w:tcW w:w="0" w:type="auto"/>
          </w:tcPr>
          <w:p w:rsidR="006321B5" w:rsidRDefault="006321B5" w:rsidP="006321B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DA EDUCAÇÃO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7.839.000,00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7.839.000,00</w:t>
            </w:r>
          </w:p>
        </w:tc>
      </w:tr>
      <w:tr w:rsidR="006321B5" w:rsidTr="006321B5">
        <w:trPr>
          <w:jc w:val="center"/>
        </w:trPr>
        <w:tc>
          <w:tcPr>
            <w:tcW w:w="0" w:type="auto"/>
          </w:tcPr>
          <w:p w:rsidR="006321B5" w:rsidRDefault="006321B5" w:rsidP="006321B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DE ESPORTE E TURISMO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503.000,00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503.000,00</w:t>
            </w:r>
          </w:p>
        </w:tc>
      </w:tr>
      <w:tr w:rsidR="006321B5" w:rsidTr="006321B5">
        <w:trPr>
          <w:jc w:val="center"/>
        </w:trPr>
        <w:tc>
          <w:tcPr>
            <w:tcW w:w="0" w:type="auto"/>
          </w:tcPr>
          <w:p w:rsidR="006321B5" w:rsidRDefault="006321B5" w:rsidP="006321B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DA CULTURA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342.500,00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342.500,00</w:t>
            </w:r>
          </w:p>
        </w:tc>
      </w:tr>
      <w:tr w:rsidR="006321B5" w:rsidTr="006321B5">
        <w:trPr>
          <w:jc w:val="center"/>
        </w:trPr>
        <w:tc>
          <w:tcPr>
            <w:tcW w:w="0" w:type="auto"/>
          </w:tcPr>
          <w:p w:rsidR="006321B5" w:rsidRDefault="006321B5" w:rsidP="006321B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DA PROMOÇÃO SOCIAL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1.087.500,00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1.088.000,00</w:t>
            </w:r>
          </w:p>
        </w:tc>
      </w:tr>
      <w:tr w:rsidR="006321B5" w:rsidTr="006321B5">
        <w:trPr>
          <w:jc w:val="center"/>
        </w:trPr>
        <w:tc>
          <w:tcPr>
            <w:tcW w:w="0" w:type="auto"/>
          </w:tcPr>
          <w:p w:rsidR="006321B5" w:rsidRDefault="006321B5" w:rsidP="006321B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SECRETARIA DA SAÚDE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115.000,00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4.968.600,00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5.083.600,00</w:t>
            </w:r>
          </w:p>
        </w:tc>
      </w:tr>
      <w:tr w:rsidR="006321B5" w:rsidTr="006321B5">
        <w:trPr>
          <w:jc w:val="center"/>
        </w:trPr>
        <w:tc>
          <w:tcPr>
            <w:tcW w:w="0" w:type="auto"/>
          </w:tcPr>
          <w:p w:rsidR="006321B5" w:rsidRDefault="006321B5" w:rsidP="006321B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SECRT. OBRAS E SERVIÇOS MUNICIPAIS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7.073.950,00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7.073.950,00</w:t>
            </w:r>
          </w:p>
        </w:tc>
      </w:tr>
      <w:tr w:rsidR="006321B5" w:rsidTr="006321B5">
        <w:trPr>
          <w:jc w:val="center"/>
        </w:trPr>
        <w:tc>
          <w:tcPr>
            <w:tcW w:w="0" w:type="auto"/>
          </w:tcPr>
          <w:p w:rsidR="006321B5" w:rsidRDefault="006321B5" w:rsidP="006321B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ENCARGOS GERAIS DO MUNICIPIO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4.873.080,00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680.00,00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5.553.080,00</w:t>
            </w:r>
          </w:p>
        </w:tc>
      </w:tr>
      <w:tr w:rsidR="006321B5" w:rsidTr="006321B5">
        <w:trPr>
          <w:jc w:val="center"/>
        </w:trPr>
        <w:tc>
          <w:tcPr>
            <w:tcW w:w="0" w:type="auto"/>
          </w:tcPr>
          <w:p w:rsidR="006321B5" w:rsidRDefault="006321B5" w:rsidP="006321B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Subtotal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25.219.900,00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6.780.100,00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32.000.000,00</w:t>
            </w:r>
          </w:p>
        </w:tc>
      </w:tr>
      <w:tr w:rsidR="006321B5" w:rsidTr="006321B5">
        <w:trPr>
          <w:jc w:val="center"/>
        </w:trPr>
        <w:tc>
          <w:tcPr>
            <w:tcW w:w="0" w:type="auto"/>
          </w:tcPr>
          <w:p w:rsidR="006321B5" w:rsidRDefault="006321B5" w:rsidP="006321B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(-) Transferências Intragovernamentais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0,00</w:t>
            </w:r>
          </w:p>
        </w:tc>
      </w:tr>
      <w:tr w:rsidR="006321B5" w:rsidTr="006321B5">
        <w:trPr>
          <w:jc w:val="center"/>
        </w:trPr>
        <w:tc>
          <w:tcPr>
            <w:tcW w:w="0" w:type="auto"/>
          </w:tcPr>
          <w:p w:rsidR="006321B5" w:rsidRDefault="006321B5" w:rsidP="006321B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 da Administração Direta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25.219.900,00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6.780.100,00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32.000.000,00</w:t>
            </w:r>
          </w:p>
        </w:tc>
      </w:tr>
      <w:tr w:rsidR="006321B5" w:rsidTr="006321B5">
        <w:trPr>
          <w:jc w:val="center"/>
        </w:trPr>
        <w:tc>
          <w:tcPr>
            <w:tcW w:w="0" w:type="auto"/>
          </w:tcPr>
          <w:p w:rsidR="006321B5" w:rsidRDefault="006321B5" w:rsidP="00925AE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TOTAL GERAL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25.219.900,00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6.780.100,00</w:t>
            </w:r>
          </w:p>
        </w:tc>
        <w:tc>
          <w:tcPr>
            <w:tcW w:w="0" w:type="auto"/>
          </w:tcPr>
          <w:p w:rsidR="006321B5" w:rsidRDefault="006321B5" w:rsidP="006321B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32.000.000,00</w:t>
            </w:r>
          </w:p>
        </w:tc>
      </w:tr>
    </w:tbl>
    <w:p w:rsidR="00D93F50" w:rsidRDefault="00D93F50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21B5" w:rsidRDefault="006321B5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332A8D">
        <w:rPr>
          <w:rFonts w:ascii="Arial" w:hAnsi="Arial" w:cs="Arial"/>
          <w:sz w:val="20"/>
          <w:szCs w:val="20"/>
        </w:rPr>
        <w:t xml:space="preserve"> Da Despesa fixada no Orçamento da Seguridade Social – Administração Direta, o montante de R$ 4.200.500,00 (quatro milhões, duzentos mil e quinhentos reais) será custeado com recursos do Orçamento Fiscal.</w:t>
      </w:r>
    </w:p>
    <w:p w:rsidR="00332A8D" w:rsidRDefault="00332A8D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2A8D" w:rsidRPr="00332A8D" w:rsidRDefault="00332A8D" w:rsidP="00332A8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2A8D">
        <w:rPr>
          <w:rFonts w:ascii="Arial" w:hAnsi="Arial" w:cs="Arial"/>
          <w:b/>
          <w:sz w:val="20"/>
          <w:szCs w:val="20"/>
        </w:rPr>
        <w:t>CAPÍTULO III</w:t>
      </w:r>
    </w:p>
    <w:p w:rsidR="00332A8D" w:rsidRPr="00332A8D" w:rsidRDefault="00332A8D" w:rsidP="00332A8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2A8D">
        <w:rPr>
          <w:rFonts w:ascii="Arial" w:hAnsi="Arial" w:cs="Arial"/>
          <w:b/>
          <w:sz w:val="20"/>
          <w:szCs w:val="20"/>
        </w:rPr>
        <w:t>Das Disposições Gerais e Finais</w:t>
      </w:r>
    </w:p>
    <w:p w:rsidR="00332A8D" w:rsidRDefault="00332A8D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2A8D" w:rsidRDefault="00332A8D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Fica o Poder Executivo autorizado a abrir créditos adicionais suplementares até o limite de 50% (cinquenta por cento) da despesa total fixada no artigo 2º.</w:t>
      </w:r>
    </w:p>
    <w:p w:rsidR="00332A8D" w:rsidRDefault="00332A8D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2A8D" w:rsidRDefault="00332A8D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Nos termos do artigo 167, inciso VI, da Constituição Federal, somente dependerão de autorização legislativa a transposição, o remanejamento ou a transferência de recursos de uma categoria de programação para outra ou de um órgão para outro.</w:t>
      </w:r>
    </w:p>
    <w:p w:rsidR="00332A8D" w:rsidRDefault="00332A8D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2A8D" w:rsidRPr="00332A8D" w:rsidRDefault="00332A8D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Fica o Poder Executivo autorizado a realizar operações de crédito nas espécies, limites e condições estabelecidas em Resolução do Senado Federal e na legislação federal pertinente, especialmente na Lei Complementar nº 101, de 4 de maio de 2000.</w:t>
      </w:r>
    </w:p>
    <w:p w:rsidR="006321B5" w:rsidRPr="00A50883" w:rsidRDefault="006321B5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521CE5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9</w:t>
      </w:r>
      <w:r w:rsidR="00D40226" w:rsidRPr="00A50883">
        <w:rPr>
          <w:rFonts w:ascii="Arial" w:hAnsi="Arial" w:cs="Arial"/>
          <w:b/>
          <w:sz w:val="20"/>
          <w:szCs w:val="20"/>
        </w:rPr>
        <w:t xml:space="preserve">º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 xml:space="preserve">entrará em vigor </w:t>
      </w:r>
      <w:r w:rsidR="00332A8D">
        <w:rPr>
          <w:rFonts w:ascii="Arial" w:hAnsi="Arial" w:cs="Arial"/>
          <w:sz w:val="20"/>
          <w:szCs w:val="20"/>
        </w:rPr>
        <w:t>a partir de 1º de janeiro de 2001</w:t>
      </w:r>
      <w:r w:rsidR="00CB7972">
        <w:rPr>
          <w:rFonts w:ascii="Arial" w:hAnsi="Arial" w:cs="Arial"/>
          <w:sz w:val="20"/>
          <w:szCs w:val="20"/>
        </w:rPr>
        <w:t>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423D49">
        <w:rPr>
          <w:rFonts w:ascii="Arial" w:hAnsi="Arial" w:cs="Arial"/>
          <w:sz w:val="20"/>
          <w:szCs w:val="20"/>
        </w:rPr>
        <w:t>27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CB7972">
        <w:rPr>
          <w:rFonts w:ascii="Arial" w:hAnsi="Arial" w:cs="Arial"/>
          <w:sz w:val="20"/>
          <w:szCs w:val="20"/>
        </w:rPr>
        <w:t>novemb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1B5" w:rsidRDefault="006321B5" w:rsidP="009243B3">
      <w:pPr>
        <w:spacing w:after="0" w:line="240" w:lineRule="auto"/>
      </w:pPr>
      <w:r>
        <w:separator/>
      </w:r>
    </w:p>
  </w:endnote>
  <w:endnote w:type="continuationSeparator" w:id="0">
    <w:p w:rsidR="006321B5" w:rsidRDefault="006321B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1B5" w:rsidRDefault="006321B5" w:rsidP="009243B3">
      <w:pPr>
        <w:spacing w:after="0" w:line="240" w:lineRule="auto"/>
      </w:pPr>
      <w:r>
        <w:separator/>
      </w:r>
    </w:p>
  </w:footnote>
  <w:footnote w:type="continuationSeparator" w:id="0">
    <w:p w:rsidR="006321B5" w:rsidRDefault="006321B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1B5" w:rsidRDefault="006321B5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4A00"/>
    <w:rsid w:val="00075B6C"/>
    <w:rsid w:val="000842EE"/>
    <w:rsid w:val="000B29EE"/>
    <w:rsid w:val="000E749B"/>
    <w:rsid w:val="000F0E16"/>
    <w:rsid w:val="00127A68"/>
    <w:rsid w:val="00136D5F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B4DC9"/>
    <w:rsid w:val="002E2761"/>
    <w:rsid w:val="002F08F0"/>
    <w:rsid w:val="003026FF"/>
    <w:rsid w:val="00332A8D"/>
    <w:rsid w:val="0035404A"/>
    <w:rsid w:val="00354EA0"/>
    <w:rsid w:val="003C094F"/>
    <w:rsid w:val="003C6F95"/>
    <w:rsid w:val="003E1EAF"/>
    <w:rsid w:val="003E40AC"/>
    <w:rsid w:val="00423D49"/>
    <w:rsid w:val="00443639"/>
    <w:rsid w:val="004478F6"/>
    <w:rsid w:val="004628B1"/>
    <w:rsid w:val="004B015F"/>
    <w:rsid w:val="004C4A1B"/>
    <w:rsid w:val="004F5745"/>
    <w:rsid w:val="00521CE5"/>
    <w:rsid w:val="005413AC"/>
    <w:rsid w:val="005546CF"/>
    <w:rsid w:val="00561DB0"/>
    <w:rsid w:val="00564D5B"/>
    <w:rsid w:val="00581D0F"/>
    <w:rsid w:val="00602352"/>
    <w:rsid w:val="00602FA3"/>
    <w:rsid w:val="006206EB"/>
    <w:rsid w:val="006321B5"/>
    <w:rsid w:val="00664DC4"/>
    <w:rsid w:val="006975B5"/>
    <w:rsid w:val="006A2BC2"/>
    <w:rsid w:val="006A4DB0"/>
    <w:rsid w:val="006A7EF7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B289A"/>
    <w:rsid w:val="008C7623"/>
    <w:rsid w:val="008D6DF6"/>
    <w:rsid w:val="008F704B"/>
    <w:rsid w:val="009243B3"/>
    <w:rsid w:val="00925AEB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D151B3"/>
    <w:rsid w:val="00D155C8"/>
    <w:rsid w:val="00D22B5C"/>
    <w:rsid w:val="00D338F7"/>
    <w:rsid w:val="00D40226"/>
    <w:rsid w:val="00D459B3"/>
    <w:rsid w:val="00D7651E"/>
    <w:rsid w:val="00D90F51"/>
    <w:rsid w:val="00D93F50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53B4C"/>
    <w:rsid w:val="00F943FE"/>
    <w:rsid w:val="00FA6B58"/>
    <w:rsid w:val="00FC2CBE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6CBFE70F-42EB-4B92-8DF8-6CB6FE6F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34A08-C8FA-4785-B2AA-7CCBD4A8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968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2019-04-16T18:34:00Z</dcterms:created>
  <dcterms:modified xsi:type="dcterms:W3CDTF">2019-04-26T13:52:00Z</dcterms:modified>
</cp:coreProperties>
</file>