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EC611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0366FC">
        <w:rPr>
          <w:rFonts w:ascii="Arial" w:hAnsi="Arial" w:cs="Arial"/>
          <w:b/>
          <w:sz w:val="20"/>
          <w:szCs w:val="20"/>
        </w:rPr>
        <w:t>4</w:t>
      </w:r>
      <w:r w:rsidR="00667439">
        <w:rPr>
          <w:rFonts w:ascii="Arial" w:hAnsi="Arial" w:cs="Arial"/>
          <w:b/>
          <w:sz w:val="20"/>
          <w:szCs w:val="20"/>
        </w:rPr>
        <w:t>1</w:t>
      </w:r>
      <w:r w:rsidR="00EC6118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C6118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EC6118">
        <w:rPr>
          <w:rFonts w:ascii="Arial" w:hAnsi="Arial" w:cs="Arial"/>
          <w:b/>
          <w:sz w:val="20"/>
          <w:szCs w:val="20"/>
        </w:rPr>
        <w:t>SETEMBRO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F2A45" w:rsidP="00EC611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EC6118">
        <w:rPr>
          <w:rFonts w:ascii="Arial" w:hAnsi="Arial" w:cs="Arial"/>
          <w:sz w:val="20"/>
          <w:szCs w:val="20"/>
        </w:rPr>
        <w:t>reserva, nos concursos públicos ou processos seletivos, de percentual de cargos e/ou empregos públicos para portadores de deficiência, e dá providências correlatas.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EC611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EC6118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00885" w:rsidRDefault="009243B3" w:rsidP="00EC61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C6118">
        <w:rPr>
          <w:rFonts w:ascii="Arial" w:hAnsi="Arial" w:cs="Arial"/>
          <w:sz w:val="20"/>
          <w:szCs w:val="20"/>
        </w:rPr>
        <w:t>O provimento de cargos e/ou empregos públicos municipais, obedecendo o princípio do concurso público de provas ou de provas e títulos, far-se-á com reserva do percentual de 5% (cinco por cento) para pessoas portadoras de deficiência.</w:t>
      </w:r>
    </w:p>
    <w:p w:rsidR="001F2A45" w:rsidRDefault="001F2A45" w:rsidP="001F2A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2A45" w:rsidRDefault="001F2A45" w:rsidP="00EC61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2A45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</w:t>
      </w:r>
      <w:r w:rsidR="00EC6118">
        <w:rPr>
          <w:rFonts w:ascii="Arial" w:hAnsi="Arial" w:cs="Arial"/>
          <w:sz w:val="20"/>
          <w:szCs w:val="20"/>
        </w:rPr>
        <w:t>Para gozar dos benefícios desta Lei, os portadores de deficiência deverão declarar, no ato da inscrição ao concurso público ou processo seletivo, o grau de incapacidade que apresentam.</w:t>
      </w:r>
    </w:p>
    <w:p w:rsidR="001F2A45" w:rsidRDefault="001F2A45" w:rsidP="001F2A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2A45" w:rsidRDefault="001F2A45" w:rsidP="00EC61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2A45">
        <w:rPr>
          <w:rFonts w:ascii="Arial" w:hAnsi="Arial" w:cs="Arial"/>
          <w:b/>
          <w:bCs/>
          <w:sz w:val="20"/>
          <w:szCs w:val="20"/>
        </w:rPr>
        <w:t xml:space="preserve">§ 2º </w:t>
      </w:r>
      <w:r w:rsidR="00EC6118">
        <w:rPr>
          <w:rFonts w:ascii="Arial" w:hAnsi="Arial" w:cs="Arial"/>
          <w:sz w:val="20"/>
          <w:szCs w:val="20"/>
        </w:rPr>
        <w:t xml:space="preserve">O órgão responsável pela realização do concurso público ou processo seletivo garantirá aos portadores de deficiência, as condições especiais necessárias </w:t>
      </w:r>
      <w:r w:rsidR="00FB7A34">
        <w:rPr>
          <w:rFonts w:ascii="Arial" w:hAnsi="Arial" w:cs="Arial"/>
          <w:sz w:val="20"/>
          <w:szCs w:val="20"/>
        </w:rPr>
        <w:t>à</w:t>
      </w:r>
      <w:r w:rsidR="00EC6118">
        <w:rPr>
          <w:rFonts w:ascii="Arial" w:hAnsi="Arial" w:cs="Arial"/>
          <w:sz w:val="20"/>
          <w:szCs w:val="20"/>
        </w:rPr>
        <w:t xml:space="preserve"> sua participação nas provas.</w:t>
      </w:r>
    </w:p>
    <w:p w:rsidR="00EC6118" w:rsidRDefault="00EC6118" w:rsidP="00EC61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6118" w:rsidRDefault="00EC6118" w:rsidP="00EC61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67BD">
        <w:rPr>
          <w:rFonts w:ascii="Arial" w:hAnsi="Arial" w:cs="Arial"/>
          <w:b/>
          <w:bCs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As frações decorrentes do cálculo de percentual de que trata o caput, só serão arredondadas para o número inteiro </w:t>
      </w:r>
      <w:r w:rsidR="00FB7A34">
        <w:rPr>
          <w:rFonts w:ascii="Arial" w:hAnsi="Arial" w:cs="Arial"/>
          <w:sz w:val="20"/>
          <w:szCs w:val="20"/>
        </w:rPr>
        <w:t>subsequente</w:t>
      </w:r>
      <w:r>
        <w:rPr>
          <w:rFonts w:ascii="Arial" w:hAnsi="Arial" w:cs="Arial"/>
          <w:sz w:val="20"/>
          <w:szCs w:val="20"/>
        </w:rPr>
        <w:t>, quando maiores ou iguais a 5 (cinco).</w:t>
      </w:r>
    </w:p>
    <w:p w:rsidR="00CD5197" w:rsidRDefault="00CD5197" w:rsidP="00CD51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5197" w:rsidRDefault="00CD5197" w:rsidP="00EC61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5481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F2A45">
        <w:rPr>
          <w:rFonts w:ascii="Arial" w:hAnsi="Arial" w:cs="Arial"/>
          <w:sz w:val="20"/>
          <w:szCs w:val="20"/>
        </w:rPr>
        <w:t>O</w:t>
      </w:r>
      <w:r w:rsidR="00EC6118">
        <w:rPr>
          <w:rFonts w:ascii="Arial" w:hAnsi="Arial" w:cs="Arial"/>
          <w:sz w:val="20"/>
          <w:szCs w:val="20"/>
        </w:rPr>
        <w:t>s portadores de deficiência participarão dos concursos públ</w:t>
      </w:r>
      <w:bookmarkStart w:id="0" w:name="_GoBack"/>
      <w:bookmarkEnd w:id="0"/>
      <w:r w:rsidR="00EC6118">
        <w:rPr>
          <w:rFonts w:ascii="Arial" w:hAnsi="Arial" w:cs="Arial"/>
          <w:sz w:val="20"/>
          <w:szCs w:val="20"/>
        </w:rPr>
        <w:t>icos ou processos seletivos em igualdade de condições com os demais candidatos, no que diz respeito ao conteúdo e a avaliação das provas.</w:t>
      </w:r>
    </w:p>
    <w:p w:rsidR="00EC6118" w:rsidRDefault="00EC6118" w:rsidP="00EC61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6118" w:rsidRDefault="00EC6118" w:rsidP="00EC61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67BD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Após o julgamento das provas, serão elaboradas duas listas, uma geral com a relação de todos os candidatos aprovados, e uma especial com relação dos portadores de deficiência aprovados.</w:t>
      </w:r>
    </w:p>
    <w:p w:rsidR="00EC6118" w:rsidRDefault="00EC6118" w:rsidP="00EC61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6118" w:rsidRDefault="00EC6118" w:rsidP="00EC61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67BD">
        <w:rPr>
          <w:rFonts w:ascii="Arial" w:hAnsi="Arial" w:cs="Arial"/>
          <w:b/>
          <w:bCs/>
          <w:sz w:val="20"/>
          <w:szCs w:val="20"/>
        </w:rPr>
        <w:t xml:space="preserve">§ 2º </w:t>
      </w:r>
      <w:r>
        <w:rPr>
          <w:rFonts w:ascii="Arial" w:hAnsi="Arial" w:cs="Arial"/>
          <w:sz w:val="20"/>
          <w:szCs w:val="20"/>
        </w:rPr>
        <w:t>As vagas reservadas nos termos do artigo 1º desta Lei ficarão liberadas se não ocorrer inscrição para o concurso público ou processo seletivo, ou ainda, aprovação de candidatos portadores de deficiência.</w:t>
      </w:r>
    </w:p>
    <w:p w:rsidR="00EC6118" w:rsidRDefault="00EC6118" w:rsidP="00EC61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6118" w:rsidRDefault="00EC6118" w:rsidP="00EC61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67BD">
        <w:rPr>
          <w:rFonts w:ascii="Arial" w:hAnsi="Arial" w:cs="Arial"/>
          <w:b/>
          <w:bCs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Na hipótese prevista no parágrafo anterior, será elaborada somente uma lista de classificação geral, prosseguindo o concurso ou processo seletivo nos seus ulteriores termos.</w:t>
      </w:r>
    </w:p>
    <w:p w:rsidR="00EC6118" w:rsidRDefault="00EC6118" w:rsidP="00EC61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6118" w:rsidRDefault="00EC6118" w:rsidP="00EC61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67BD">
        <w:rPr>
          <w:rFonts w:ascii="Arial" w:hAnsi="Arial" w:cs="Arial"/>
          <w:b/>
          <w:bCs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>No prazo de 5 (cinco) dias contados da publicação das listas de classificação, os portadores de deficiência aprovados deverão submeter-se à perícia médica, para verificação da compatibilidade de sua deficiência com o exercício das atribuições do cargo ou emprego público.</w:t>
      </w:r>
    </w:p>
    <w:p w:rsidR="00EC6118" w:rsidRDefault="00EC6118" w:rsidP="00EC61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6118" w:rsidRDefault="00EC6118" w:rsidP="00EC61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67BD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 perícia será realizada no órgão médico do Município, por especialista na área da deficiência de cada candidato, ou no local determinado pelo respectivo órgão, devendo o laudo ser proferido no prazo de 5 (cinco) dias, contados do respectivo exame.</w:t>
      </w:r>
    </w:p>
    <w:p w:rsidR="00EC6118" w:rsidRDefault="00EC6118" w:rsidP="00EC61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6118" w:rsidRDefault="00EC6118" w:rsidP="00EC61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67BD">
        <w:rPr>
          <w:rFonts w:ascii="Arial" w:hAnsi="Arial" w:cs="Arial"/>
          <w:b/>
          <w:bCs/>
          <w:sz w:val="20"/>
          <w:szCs w:val="20"/>
        </w:rPr>
        <w:t xml:space="preserve">§ 2º </w:t>
      </w:r>
      <w:r>
        <w:rPr>
          <w:rFonts w:ascii="Arial" w:hAnsi="Arial" w:cs="Arial"/>
          <w:sz w:val="20"/>
          <w:szCs w:val="20"/>
        </w:rPr>
        <w:t>Quando a perícia concluir pela inaptidão do candidato, constituir-se-á no prazo de 5 (cinco), dias junta médica para nova inspeção, a qual poderá participar profissional indicado pelo interessado.</w:t>
      </w:r>
    </w:p>
    <w:p w:rsidR="00EC6118" w:rsidRDefault="00EC6118" w:rsidP="00EC61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6118" w:rsidRDefault="00EC6118" w:rsidP="00EC61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67BD">
        <w:rPr>
          <w:rFonts w:ascii="Arial" w:hAnsi="Arial" w:cs="Arial"/>
          <w:b/>
          <w:bCs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A indicação de profissional pelo interessado deverá ser feita no prazo de 5 (cinco) dias contados da ciência do laudo referido no § 1º deste artigo.</w:t>
      </w:r>
    </w:p>
    <w:p w:rsidR="00EC6118" w:rsidRDefault="00EC6118" w:rsidP="00EC61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6118" w:rsidRDefault="00EC6118" w:rsidP="00EC61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67BD">
        <w:rPr>
          <w:rFonts w:ascii="Arial" w:hAnsi="Arial" w:cs="Arial"/>
          <w:b/>
          <w:bCs/>
          <w:sz w:val="20"/>
          <w:szCs w:val="20"/>
        </w:rPr>
        <w:t>§ 4º</w:t>
      </w:r>
      <w:r>
        <w:rPr>
          <w:rFonts w:ascii="Arial" w:hAnsi="Arial" w:cs="Arial"/>
          <w:sz w:val="20"/>
          <w:szCs w:val="20"/>
        </w:rPr>
        <w:t xml:space="preserve"> A </w:t>
      </w:r>
      <w:r w:rsidR="009A06F0">
        <w:rPr>
          <w:rFonts w:ascii="Arial" w:hAnsi="Arial" w:cs="Arial"/>
          <w:sz w:val="20"/>
          <w:szCs w:val="20"/>
        </w:rPr>
        <w:t>junta médica deverá apresentar conclusão no prazo de 5 (cinco) dias contados da realização do exame.</w:t>
      </w:r>
    </w:p>
    <w:p w:rsidR="009A06F0" w:rsidRDefault="009A06F0" w:rsidP="00EC61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06F0" w:rsidRDefault="009A06F0" w:rsidP="00EC61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67BD">
        <w:rPr>
          <w:rFonts w:ascii="Arial" w:hAnsi="Arial" w:cs="Arial"/>
          <w:b/>
          <w:bCs/>
          <w:sz w:val="20"/>
          <w:szCs w:val="20"/>
        </w:rPr>
        <w:t>§ 5º</w:t>
      </w:r>
      <w:r>
        <w:rPr>
          <w:rFonts w:ascii="Arial" w:hAnsi="Arial" w:cs="Arial"/>
          <w:sz w:val="20"/>
          <w:szCs w:val="20"/>
        </w:rPr>
        <w:t xml:space="preserve"> Não caberá qualquer recurso da decisão proferida pela junta médica.</w:t>
      </w:r>
    </w:p>
    <w:p w:rsidR="009A06F0" w:rsidRDefault="009A06F0" w:rsidP="00EC61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06F0" w:rsidRDefault="009A06F0" w:rsidP="00EC61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67BD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concurso ou processo seletivo só poderá ser homologado depois da realização dos exames mencionados no artigo anterior, publicando-se as listas geral e especial, das quais serão excluídos os portadores de deficiência considerados inaptos na inspeção médica.</w:t>
      </w:r>
    </w:p>
    <w:p w:rsidR="009A06F0" w:rsidRDefault="009A06F0" w:rsidP="00EC61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06F0" w:rsidRDefault="009A06F0" w:rsidP="00EC61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67BD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Os editais de concurso ou processo seletivo a serem publicados a partir da vigência desta Lei, conterão os elementos necessários aos conhecimentos do que nela se contém, sob pena de nulidade.</w:t>
      </w:r>
    </w:p>
    <w:p w:rsidR="001F2A45" w:rsidRDefault="001F2A45" w:rsidP="001F2A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2A45" w:rsidRDefault="001F2A45" w:rsidP="009A06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2A45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</w:t>
      </w:r>
      <w:r w:rsidR="009A06F0">
        <w:rPr>
          <w:rFonts w:ascii="Arial" w:hAnsi="Arial" w:cs="Arial"/>
          <w:sz w:val="20"/>
          <w:szCs w:val="20"/>
        </w:rPr>
        <w:t>As despesas decorrentes com a execução da presente Lei correrão por conta de verbas</w:t>
      </w:r>
      <w:r w:rsidR="00BB67BD">
        <w:rPr>
          <w:rFonts w:ascii="Arial" w:hAnsi="Arial" w:cs="Arial"/>
          <w:sz w:val="20"/>
          <w:szCs w:val="20"/>
        </w:rPr>
        <w:t xml:space="preserve"> próprias do orçamento vigente, suplementadas se necessário.</w:t>
      </w:r>
    </w:p>
    <w:p w:rsidR="00CD5197" w:rsidRDefault="00CD5197" w:rsidP="00CD51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05F0" w:rsidRDefault="00CD5197" w:rsidP="001F2A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5481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1F2A45">
        <w:rPr>
          <w:rFonts w:ascii="Arial" w:hAnsi="Arial" w:cs="Arial"/>
          <w:b/>
          <w:bCs/>
          <w:sz w:val="20"/>
          <w:szCs w:val="20"/>
        </w:rPr>
        <w:t>7</w:t>
      </w:r>
      <w:r w:rsidRPr="00765481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205F0">
        <w:rPr>
          <w:rFonts w:ascii="Arial" w:hAnsi="Arial" w:cs="Arial"/>
          <w:sz w:val="20"/>
          <w:szCs w:val="20"/>
        </w:rPr>
        <w:t xml:space="preserve">Esta Lei </w:t>
      </w:r>
      <w:r w:rsidR="00A655D5">
        <w:rPr>
          <w:rFonts w:ascii="Arial" w:hAnsi="Arial" w:cs="Arial"/>
          <w:sz w:val="20"/>
          <w:szCs w:val="20"/>
        </w:rPr>
        <w:t>entrará em vigor na data de sua publicação</w:t>
      </w:r>
      <w:r w:rsidR="00420683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B67B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B67BD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B67BD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6B2213" w:rsidRDefault="006B2213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</w:t>
      </w:r>
      <w:r w:rsidR="001208AB">
        <w:rPr>
          <w:rFonts w:ascii="Arial" w:hAnsi="Arial" w:cs="Arial"/>
          <w:sz w:val="20"/>
          <w:szCs w:val="20"/>
        </w:rPr>
        <w:t>etário Municipal</w:t>
      </w:r>
      <w:r w:rsidR="00E750FE">
        <w:rPr>
          <w:rFonts w:ascii="Arial" w:hAnsi="Arial" w:cs="Arial"/>
          <w:sz w:val="20"/>
          <w:szCs w:val="20"/>
        </w:rPr>
        <w:t xml:space="preserve"> de Administração e Fazenda</w:t>
      </w:r>
    </w:p>
    <w:p w:rsidR="00D9167D" w:rsidRDefault="00D9167D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CCE" w:rsidRDefault="004B5CCE" w:rsidP="009243B3">
      <w:pPr>
        <w:spacing w:after="0" w:line="240" w:lineRule="auto"/>
      </w:pPr>
      <w:r>
        <w:separator/>
      </w:r>
    </w:p>
  </w:endnote>
  <w:endnote w:type="continuationSeparator" w:id="0">
    <w:p w:rsidR="004B5CCE" w:rsidRDefault="004B5CC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CCE" w:rsidRDefault="004B5CCE" w:rsidP="009243B3">
      <w:pPr>
        <w:spacing w:after="0" w:line="240" w:lineRule="auto"/>
      </w:pPr>
      <w:r>
        <w:separator/>
      </w:r>
    </w:p>
  </w:footnote>
  <w:footnote w:type="continuationSeparator" w:id="0">
    <w:p w:rsidR="004B5CCE" w:rsidRDefault="004B5CC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1988"/>
    <w:rsid w:val="00032500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7309"/>
    <w:rsid w:val="00197BD4"/>
    <w:rsid w:val="001A0A51"/>
    <w:rsid w:val="001A13A8"/>
    <w:rsid w:val="001A2231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36E"/>
    <w:rsid w:val="00255696"/>
    <w:rsid w:val="00257315"/>
    <w:rsid w:val="0025742B"/>
    <w:rsid w:val="00263700"/>
    <w:rsid w:val="00264150"/>
    <w:rsid w:val="00266411"/>
    <w:rsid w:val="0026656A"/>
    <w:rsid w:val="00266C0B"/>
    <w:rsid w:val="002677B7"/>
    <w:rsid w:val="002702D7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087A"/>
    <w:rsid w:val="002B10BD"/>
    <w:rsid w:val="002B2CCC"/>
    <w:rsid w:val="002B3309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44FE"/>
    <w:rsid w:val="00334985"/>
    <w:rsid w:val="00334D33"/>
    <w:rsid w:val="00335D8B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BCB"/>
    <w:rsid w:val="00363C8C"/>
    <w:rsid w:val="00364BC3"/>
    <w:rsid w:val="00365118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44B8"/>
    <w:rsid w:val="003F5455"/>
    <w:rsid w:val="003F677A"/>
    <w:rsid w:val="003F7224"/>
    <w:rsid w:val="003F7DAC"/>
    <w:rsid w:val="00400885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0683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2C3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5CCE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A52F5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4909"/>
    <w:rsid w:val="00667439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213"/>
    <w:rsid w:val="006B27E5"/>
    <w:rsid w:val="006B2828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48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05B"/>
    <w:rsid w:val="008B2471"/>
    <w:rsid w:val="008B5E78"/>
    <w:rsid w:val="008C0875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7D0F"/>
    <w:rsid w:val="009A00C5"/>
    <w:rsid w:val="009A06F0"/>
    <w:rsid w:val="009A1590"/>
    <w:rsid w:val="009A23F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CFF"/>
    <w:rsid w:val="009E1F56"/>
    <w:rsid w:val="009E2BE8"/>
    <w:rsid w:val="009E3721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60E88"/>
    <w:rsid w:val="00A64524"/>
    <w:rsid w:val="00A64575"/>
    <w:rsid w:val="00A655D5"/>
    <w:rsid w:val="00A67F79"/>
    <w:rsid w:val="00A7593F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476AB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4BBC"/>
    <w:rsid w:val="00BC6532"/>
    <w:rsid w:val="00BC7B9F"/>
    <w:rsid w:val="00BD1284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150B9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69E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D84"/>
    <w:rsid w:val="00E21EF3"/>
    <w:rsid w:val="00E22145"/>
    <w:rsid w:val="00E22407"/>
    <w:rsid w:val="00E24A7C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0EB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0FE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5387"/>
    <w:rsid w:val="00F45A31"/>
    <w:rsid w:val="00F4695E"/>
    <w:rsid w:val="00F50756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B4"/>
    <w:rsid w:val="00FB772C"/>
    <w:rsid w:val="00FB7A34"/>
    <w:rsid w:val="00FB7CB2"/>
    <w:rsid w:val="00FB7E23"/>
    <w:rsid w:val="00FC3916"/>
    <w:rsid w:val="00FC686A"/>
    <w:rsid w:val="00FD1B8D"/>
    <w:rsid w:val="00FD21AD"/>
    <w:rsid w:val="00FD48A8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5:docId w15:val="{616BBC41-CD00-4120-8D49-B218754A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656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2019-04-16T23:07:00Z</dcterms:created>
  <dcterms:modified xsi:type="dcterms:W3CDTF">2019-04-24T13:47:00Z</dcterms:modified>
</cp:coreProperties>
</file>