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0A25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1E7C96">
        <w:rPr>
          <w:rFonts w:ascii="Arial" w:hAnsi="Arial" w:cs="Arial"/>
          <w:b/>
          <w:sz w:val="20"/>
          <w:szCs w:val="20"/>
        </w:rPr>
        <w:t>2</w:t>
      </w:r>
      <w:r w:rsidR="000A2599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A2599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F00837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A2599" w:rsidP="00A75AE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celebrar ajustes com o Governo do Estado de São Paulo.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07FB" w:rsidRDefault="009243B3" w:rsidP="000A25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2489F">
        <w:rPr>
          <w:rFonts w:ascii="Arial" w:hAnsi="Arial" w:cs="Arial"/>
          <w:sz w:val="20"/>
          <w:szCs w:val="20"/>
        </w:rPr>
        <w:t xml:space="preserve">Fica o Poder Executivo </w:t>
      </w:r>
      <w:r w:rsidR="000A2599">
        <w:rPr>
          <w:rFonts w:ascii="Arial" w:hAnsi="Arial" w:cs="Arial"/>
          <w:sz w:val="20"/>
          <w:szCs w:val="20"/>
        </w:rPr>
        <w:t>autorizado a celebrar AJUSTES com o Governo do Estado de São Paulo, objetivando repasse de verba para realização de investimentos no Município.</w:t>
      </w:r>
    </w:p>
    <w:p w:rsidR="00A2489F" w:rsidRDefault="00A2489F" w:rsidP="00A248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89F" w:rsidRDefault="00A2489F" w:rsidP="000A25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489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A2599">
        <w:rPr>
          <w:rFonts w:ascii="Arial" w:hAnsi="Arial" w:cs="Arial"/>
          <w:sz w:val="20"/>
          <w:szCs w:val="20"/>
        </w:rPr>
        <w:t>Esta Lei entrará em vigor na data de sua publicação.</w:t>
      </w:r>
    </w:p>
    <w:p w:rsidR="00C607FB" w:rsidRDefault="00C607FB" w:rsidP="00C60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8F19BB" w:rsidP="000A25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B1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2489F">
        <w:rPr>
          <w:rFonts w:ascii="Arial" w:hAnsi="Arial" w:cs="Arial"/>
          <w:b/>
          <w:bCs/>
          <w:sz w:val="20"/>
          <w:szCs w:val="20"/>
        </w:rPr>
        <w:t>3</w:t>
      </w:r>
      <w:r w:rsidRPr="00195B1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A2599">
        <w:rPr>
          <w:rFonts w:ascii="Arial" w:hAnsi="Arial" w:cs="Arial"/>
          <w:sz w:val="20"/>
          <w:szCs w:val="20"/>
        </w:rPr>
        <w:t>Revogam-se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A67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A6796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17B0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C02" w:rsidRDefault="004F7C02" w:rsidP="009243B3">
      <w:pPr>
        <w:spacing w:after="0" w:line="240" w:lineRule="auto"/>
      </w:pPr>
      <w:r>
        <w:separator/>
      </w:r>
    </w:p>
  </w:endnote>
  <w:endnote w:type="continuationSeparator" w:id="1">
    <w:p w:rsidR="004F7C02" w:rsidRDefault="004F7C0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C02" w:rsidRDefault="004F7C02" w:rsidP="009243B3">
      <w:pPr>
        <w:spacing w:after="0" w:line="240" w:lineRule="auto"/>
      </w:pPr>
      <w:r>
        <w:separator/>
      </w:r>
    </w:p>
  </w:footnote>
  <w:footnote w:type="continuationSeparator" w:id="1">
    <w:p w:rsidR="004F7C02" w:rsidRDefault="004F7C0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4F7C02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2019-04-17T01:01:00Z</dcterms:created>
  <dcterms:modified xsi:type="dcterms:W3CDTF">2019-04-17T01:03:00Z</dcterms:modified>
</cp:coreProperties>
</file>