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9E129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1299">
        <w:rPr>
          <w:rFonts w:ascii="Arial" w:hAnsi="Arial" w:cs="Arial"/>
          <w:b/>
          <w:sz w:val="20"/>
          <w:szCs w:val="20"/>
        </w:rPr>
        <w:t>19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E1299" w:rsidRDefault="004F0D7F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9E1299">
        <w:rPr>
          <w:rFonts w:ascii="Arial" w:hAnsi="Arial" w:cs="Arial"/>
          <w:sz w:val="20"/>
          <w:szCs w:val="20"/>
        </w:rPr>
        <w:t xml:space="preserve"> o Sistema Municipal de Ensino de Ferraz de Vasconcelos e estabelece normas gerais para sua adequada implantação.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E1299" w:rsidRDefault="009E129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0C4" w:rsidRDefault="00DA70C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C88" w:rsidRDefault="00C42C88" w:rsidP="009E12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CAPÍTULO I </w:t>
      </w:r>
      <w:r w:rsidR="009E1299" w:rsidRPr="009E1299">
        <w:rPr>
          <w:rFonts w:ascii="Arial" w:hAnsi="Arial" w:cs="Arial"/>
          <w:b/>
          <w:sz w:val="20"/>
          <w:szCs w:val="20"/>
        </w:rPr>
        <w:t xml:space="preserve"> </w:t>
      </w:r>
    </w:p>
    <w:p w:rsidR="009E1299" w:rsidRPr="009E1299" w:rsidRDefault="009E1299" w:rsidP="009E12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1299">
        <w:rPr>
          <w:rFonts w:ascii="Arial" w:hAnsi="Arial" w:cs="Arial"/>
          <w:b/>
          <w:sz w:val="20"/>
          <w:szCs w:val="20"/>
        </w:rPr>
        <w:t>DAS DISPOSIÇÕES GERAIS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299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9E1299">
        <w:rPr>
          <w:rFonts w:ascii="Arial" w:hAnsi="Arial" w:cs="Arial"/>
          <w:sz w:val="20"/>
          <w:szCs w:val="20"/>
        </w:rPr>
        <w:t>Esta Lei dispõe sobre a criação do Sistema Municipal de Ensino de Ferraz de Vasconcelos e estabelece as normas gerais para sua adequada implantação.</w:t>
      </w: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ensino será ministrado com base nos seguintes princípio:</w:t>
      </w: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igualdade de condições para acesso e permanência na escola;</w:t>
      </w: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liberdade de aprender, ensinar, pesquisar e divulgar a cultura, o pensamento, a arte e o saber;</w:t>
      </w: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pluralismo de </w:t>
      </w:r>
      <w:r w:rsidR="00C42C88">
        <w:rPr>
          <w:rFonts w:ascii="Arial" w:hAnsi="Arial" w:cs="Arial"/>
          <w:sz w:val="20"/>
          <w:szCs w:val="20"/>
        </w:rPr>
        <w:t>ideias</w:t>
      </w:r>
      <w:r w:rsidR="00F264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de concepções pedagógicas;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respeito à liberdade e apreço à tolerância;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coexistência de instituições públicas e privadas de ensino;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gratuidade do ensino público e estabelecimentos oficiais;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valorização dos profissionais do ensino, garantindo, na forma da Lei, planos de carreira para o magistério público, com piso salarial profissional e ingresso exclusivamente por concurso público de provas e títulos;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gestão democrática do ensino público, na forma da Lei;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garantia do padrão de qualidade;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valorização</w:t>
      </w:r>
      <w:proofErr w:type="gramEnd"/>
      <w:r>
        <w:rPr>
          <w:rFonts w:ascii="Arial" w:hAnsi="Arial" w:cs="Arial"/>
          <w:sz w:val="20"/>
          <w:szCs w:val="20"/>
        </w:rPr>
        <w:t xml:space="preserve"> da experiência </w:t>
      </w:r>
      <w:r w:rsidR="00C42C88">
        <w:rPr>
          <w:rFonts w:ascii="Arial" w:hAnsi="Arial" w:cs="Arial"/>
          <w:sz w:val="20"/>
          <w:szCs w:val="20"/>
        </w:rPr>
        <w:t>extraescolar</w:t>
      </w:r>
      <w:r>
        <w:rPr>
          <w:rFonts w:ascii="Arial" w:hAnsi="Arial" w:cs="Arial"/>
          <w:sz w:val="20"/>
          <w:szCs w:val="20"/>
        </w:rPr>
        <w:t>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vinculação entre a educação escolar, o trabalho e as práticas sociais.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são objetivos do Sistema Municipal de Ensino de Ferraz de Vasconcelos: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oferecer Educação Infantil gratuita em Creches e Pré-Escolas, a crianças de 0 a 6 anos e Ensino Fundamental, obrigatório e gratuito, inclusive para os que a ele não tiveram acesso na idade própria, garantindo o atendimento;</w:t>
      </w:r>
    </w:p>
    <w:p w:rsidR="00F264A4" w:rsidRDefault="00F264A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oferecer ensino médio e educação profissional de nível </w:t>
      </w:r>
      <w:r w:rsidR="00BF7913">
        <w:rPr>
          <w:rFonts w:ascii="Arial" w:hAnsi="Arial" w:cs="Arial"/>
          <w:sz w:val="20"/>
          <w:szCs w:val="20"/>
        </w:rPr>
        <w:t>técnico, uma vez atendida quantitativa e qualitativamente a educação infantil e o ensino fundamental;</w:t>
      </w:r>
    </w:p>
    <w:p w:rsidR="00BF7913" w:rsidRDefault="00BF79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oferecer atendimento educacional especializado gratuito aos educandos com necessidades especiais, na rede municipal de ensino;</w:t>
      </w:r>
    </w:p>
    <w:p w:rsidR="00BF7913" w:rsidRDefault="00BF79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oferecer educação escolar regular para jovens e adultos com características e modalidades adequadas às suas necessidades e disponibilidades, garantindo-se aos que forem trabalhadores, as condições de acesso e permanência na escola;</w:t>
      </w:r>
    </w:p>
    <w:p w:rsidR="00BF7913" w:rsidRDefault="00BF79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atender ao educando, na educação infantil e no ensino fundamental público, por meio de programas suplementares de material didático e pedagógico, transporte, alimentação e assistência à saúde;</w:t>
      </w:r>
    </w:p>
    <w:p w:rsidR="00BF7913" w:rsidRDefault="00BF79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lastRenderedPageBreak/>
        <w:t>VI –</w:t>
      </w:r>
      <w:r>
        <w:rPr>
          <w:rFonts w:ascii="Arial" w:hAnsi="Arial" w:cs="Arial"/>
          <w:sz w:val="20"/>
          <w:szCs w:val="20"/>
        </w:rPr>
        <w:t xml:space="preserve"> garantir padrões mínimos de qualidade de ensino, definidos como a variedade e quantidade mínimas, por aluno, de insumos indispensáveis ao desenvolvimento do processo de ensino-aprendizagem;</w:t>
      </w:r>
    </w:p>
    <w:p w:rsidR="00BF7913" w:rsidRDefault="00BF79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 xml:space="preserve">VII </w:t>
      </w:r>
      <w:r w:rsidR="00DA4DBF" w:rsidRPr="004B4A1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manter</w:t>
      </w:r>
      <w:r w:rsidR="00DA4DBF">
        <w:rPr>
          <w:rFonts w:ascii="Arial" w:hAnsi="Arial" w:cs="Arial"/>
          <w:sz w:val="20"/>
          <w:szCs w:val="20"/>
        </w:rPr>
        <w:t xml:space="preserve"> cursos de capacitação continuada dos docentes da rede municipal de ensino;</w:t>
      </w:r>
    </w:p>
    <w:p w:rsidR="00DA4DBF" w:rsidRDefault="00DA4DB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garantir a participação de docentes, pais e demais segmentos ligados às questões da educação municipal na formulação de políticas e diretrizes para a educação do Município;</w:t>
      </w:r>
    </w:p>
    <w:p w:rsidR="00DA4DBF" w:rsidRDefault="00E05B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manter um sistema de informações educacionais atualizado de forma a subsidiar o processo decisório e o acompanhamento e avaliação do desempenho do Sistema Municipal de Ensino de Ferraz de Vasconcelos;</w:t>
      </w:r>
    </w:p>
    <w:p w:rsidR="00E05BDE" w:rsidRDefault="00E05B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elaborar o Plano Municipal de Ensino, de duração plurianual, visando à articulação e desenvolvimento do ensino em seus diferentes níveis e a integração das ações do Poder Público Municipal.</w:t>
      </w:r>
    </w:p>
    <w:p w:rsidR="00E05BDE" w:rsidRDefault="00E05B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BDE" w:rsidRDefault="00E05B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Plano Municipal de Ensino deverá conduzir-se à:</w:t>
      </w:r>
    </w:p>
    <w:p w:rsidR="00E05BDE" w:rsidRDefault="00E05B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BDE" w:rsidRDefault="00E05B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 xml:space="preserve">I </w:t>
      </w:r>
      <w:r w:rsidR="00B03408" w:rsidRPr="004B4A1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03408">
        <w:rPr>
          <w:rFonts w:ascii="Arial" w:hAnsi="Arial" w:cs="Arial"/>
          <w:sz w:val="20"/>
          <w:szCs w:val="20"/>
        </w:rPr>
        <w:t>erradicação do analfabetismo;</w:t>
      </w: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universalização do atendimento escolar;</w:t>
      </w: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melhoria de qualidade de ensino;</w:t>
      </w: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formação para o trabalho;</w:t>
      </w: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promoção humanística, científica e tecnológica;</w:t>
      </w: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valorização do professor.</w:t>
      </w: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408" w:rsidRDefault="00B034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acesso ao ensino fundamental é direito público, subjetivo, podendo qualquer cidadão, grupo de cidadãos, associação comunitária, organização sindical, entidades de classe ou outra legalmente constituída e, ainda, o Conselho Tutelar e o </w:t>
      </w:r>
      <w:r w:rsidR="00A16A8C">
        <w:rPr>
          <w:rFonts w:ascii="Arial" w:hAnsi="Arial" w:cs="Arial"/>
          <w:sz w:val="20"/>
          <w:szCs w:val="20"/>
        </w:rPr>
        <w:t>Ministério Público acionar o Poder Público para exigi-lo.</w:t>
      </w:r>
    </w:p>
    <w:p w:rsidR="00A16A8C" w:rsidRDefault="00A16A8C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C88" w:rsidRDefault="00A16A8C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compete ao Poder Público Municipal, em regime de colaboração com o Estado e com a assistência da União: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C88" w:rsidRP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C42C88">
        <w:rPr>
          <w:rFonts w:ascii="Arial" w:hAnsi="Arial" w:cs="Arial"/>
          <w:sz w:val="20"/>
          <w:szCs w:val="20"/>
        </w:rPr>
        <w:t>recensear</w:t>
      </w:r>
      <w:r w:rsidR="00A16A8C" w:rsidRPr="00C42C88">
        <w:rPr>
          <w:rFonts w:ascii="Arial" w:hAnsi="Arial" w:cs="Arial"/>
          <w:sz w:val="20"/>
          <w:szCs w:val="20"/>
        </w:rPr>
        <w:t xml:space="preserve"> a população em idade escolar para o ensino fundamental e os jovens e adultos que a ele não tiverem acesso;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C42C88">
        <w:rPr>
          <w:rFonts w:ascii="Arial" w:hAnsi="Arial" w:cs="Arial"/>
          <w:sz w:val="20"/>
          <w:szCs w:val="20"/>
        </w:rPr>
        <w:t>fazer-lhes</w:t>
      </w:r>
      <w:r w:rsidR="00A16A8C" w:rsidRPr="00C42C88">
        <w:rPr>
          <w:rFonts w:ascii="Arial" w:hAnsi="Arial" w:cs="Arial"/>
          <w:sz w:val="20"/>
          <w:szCs w:val="20"/>
        </w:rPr>
        <w:t xml:space="preserve"> a chamada pública;</w:t>
      </w:r>
    </w:p>
    <w:p w:rsidR="00DA70C4" w:rsidRP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C42C88">
        <w:rPr>
          <w:rFonts w:ascii="Arial" w:hAnsi="Arial" w:cs="Arial"/>
          <w:sz w:val="20"/>
          <w:szCs w:val="20"/>
        </w:rPr>
        <w:t>zelar</w:t>
      </w:r>
      <w:r w:rsidR="00A16A8C" w:rsidRPr="00C42C88">
        <w:rPr>
          <w:rFonts w:ascii="Arial" w:hAnsi="Arial" w:cs="Arial"/>
          <w:sz w:val="20"/>
          <w:szCs w:val="20"/>
        </w:rPr>
        <w:t>, junto aos pais ou responsáveis, pela frequência à escola.</w:t>
      </w:r>
    </w:p>
    <w:p w:rsidR="00C42C88" w:rsidRPr="00C42C88" w:rsidRDefault="00C42C88" w:rsidP="00C42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7913" w:rsidRDefault="00A16A8C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em todas as esferas administrativas o Poder Público Municipal assegurará em primeiro lugar o acesso ao ensino obrigatório, nos termos deste artigo, contemplando</w:t>
      </w:r>
      <w:r w:rsidR="00485692">
        <w:rPr>
          <w:rFonts w:ascii="Arial" w:hAnsi="Arial" w:cs="Arial"/>
          <w:sz w:val="20"/>
          <w:szCs w:val="20"/>
        </w:rPr>
        <w:t>, em seguida, os demais níveis e modalidades de ensino, conforme as prioridades constitucionais e legais.</w:t>
      </w:r>
    </w:p>
    <w:p w:rsidR="00C42C88" w:rsidRDefault="00C42C88" w:rsidP="00F232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5692" w:rsidRDefault="0048569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qualquer das partes mencionadas no caput deste artigo tem legitimidade para peticionar ao Poder Judiciário, na hipótese do § 2º do artigo 208 da Constituição Federal, sendo gratuita e de rito sumário a ação judicial correspondente.</w:t>
      </w:r>
    </w:p>
    <w:p w:rsidR="00C42C88" w:rsidRDefault="00C42C88" w:rsidP="00F232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5692" w:rsidRDefault="0048569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 não oferecimento do ensino obrigatório pelo Poder Público ou sua oferta irregular, importa responsabilidade de autoridade competente.</w:t>
      </w:r>
    </w:p>
    <w:p w:rsidR="00C42C88" w:rsidRDefault="00C42C88" w:rsidP="00F232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5692" w:rsidRDefault="0048569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para garantir o cumprimento da obrigatoriedade de ensino o Poder Público Municipal criará formas alternativas de acesso aos diferentes níveis de ensino, independentemente da escolarização anterior.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Art. 6º</w:t>
      </w:r>
      <w:r w:rsidR="004B4A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educação, ministrada com base nos princípios estabelecidos no Art. 2º desta Lei e inspirada nos princípios de liberdade, isonomia e solidariedade humana, tem por finalidades: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compreensão dos direitos de deveres da pessoa humana, do cidadão, do Estado, da família e dos demais grupos que compõem a comunidade;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 respeito à dignidade e às liberdades fundamentais da pessoa humana;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 fortalecimento da unidade nacional e da solidariedade internacional;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o desenvolvimento integral da personalidade humana e a sua participação na obra do bem comum;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o preparo do indivíduo e da sociedade para o domínio dos conhecimentos científicos e tecnológicos que lhes permitam utilizar as possibilidades e vencer as dificuldades do meio, preservando-os;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a preservação, difusão e expansão do patrimônio cultural;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a condenação a qualquer tratamento desigual por motivo de convicção filosófica, política ou religiosa, bem como a quaisquer preconceitos de classe, raça ou sexo;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o desenvolvimento da capacidade de elaboração e reflexão crítica da realidade.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C88" w:rsidRDefault="00272EC0" w:rsidP="00272E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EC0">
        <w:rPr>
          <w:rFonts w:ascii="Arial" w:hAnsi="Arial" w:cs="Arial"/>
          <w:b/>
          <w:sz w:val="20"/>
          <w:szCs w:val="20"/>
        </w:rPr>
        <w:t>CAPÍTU</w:t>
      </w:r>
      <w:r w:rsidR="00C42C88">
        <w:rPr>
          <w:rFonts w:ascii="Arial" w:hAnsi="Arial" w:cs="Arial"/>
          <w:b/>
          <w:sz w:val="20"/>
          <w:szCs w:val="20"/>
        </w:rPr>
        <w:t xml:space="preserve">LO II </w:t>
      </w:r>
      <w:r w:rsidRPr="00272EC0">
        <w:rPr>
          <w:rFonts w:ascii="Arial" w:hAnsi="Arial" w:cs="Arial"/>
          <w:b/>
          <w:sz w:val="20"/>
          <w:szCs w:val="20"/>
        </w:rPr>
        <w:t xml:space="preserve"> </w:t>
      </w:r>
    </w:p>
    <w:p w:rsidR="00272EC0" w:rsidRPr="00272EC0" w:rsidRDefault="00272EC0" w:rsidP="00272E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EC0">
        <w:rPr>
          <w:rFonts w:ascii="Arial" w:hAnsi="Arial" w:cs="Arial"/>
          <w:b/>
          <w:sz w:val="20"/>
          <w:szCs w:val="20"/>
        </w:rPr>
        <w:t>DA ORGANIZAÇÃO DO SISTEMA MUNICIPAL DE ENSINO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13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organização do Sistema Municipal de Ensino dar-se-á em colaboração com o Sistema de Ensino do Estado, incumbindo-se o Município de:</w:t>
      </w: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EC0" w:rsidRDefault="00272E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organizar, manter e desenvolver os ór</w:t>
      </w:r>
      <w:r w:rsidR="002D3800">
        <w:rPr>
          <w:rFonts w:ascii="Arial" w:hAnsi="Arial" w:cs="Arial"/>
          <w:sz w:val="20"/>
          <w:szCs w:val="20"/>
        </w:rPr>
        <w:t>gãos e instituições oficiais do seu sistema de ensino, integrando-os às políticas e planos educacionais da União e dos Estados;</w:t>
      </w:r>
    </w:p>
    <w:p w:rsidR="002D3800" w:rsidRDefault="002D380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exercer ação redistributiva em relação às suas escolas;</w:t>
      </w:r>
    </w:p>
    <w:p w:rsidR="002D3800" w:rsidRDefault="002D380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dispor sobre normas complementares para o aperfeiçoamento permanente de seu sistema de ensino;</w:t>
      </w:r>
    </w:p>
    <w:p w:rsidR="002D3800" w:rsidRDefault="002D380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autorizar, credenciar e supervisionar os estabelecimentos do seu sistema de ensino;</w:t>
      </w:r>
    </w:p>
    <w:p w:rsidR="002D3800" w:rsidRDefault="002D380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</w:t>
      </w:r>
      <w:r w:rsidR="000E3C41" w:rsidRPr="004B4A1C">
        <w:rPr>
          <w:rFonts w:ascii="Arial" w:hAnsi="Arial" w:cs="Arial"/>
          <w:b/>
          <w:sz w:val="20"/>
          <w:szCs w:val="20"/>
        </w:rPr>
        <w:t xml:space="preserve"> –</w:t>
      </w:r>
      <w:r w:rsidR="000E3C41">
        <w:rPr>
          <w:rFonts w:ascii="Arial" w:hAnsi="Arial" w:cs="Arial"/>
          <w:sz w:val="20"/>
          <w:szCs w:val="20"/>
        </w:rPr>
        <w:t xml:space="preserve"> oferecer educação infantil em creches e </w:t>
      </w:r>
      <w:proofErr w:type="spellStart"/>
      <w:r w:rsidR="000E3C41">
        <w:rPr>
          <w:rFonts w:ascii="Arial" w:hAnsi="Arial" w:cs="Arial"/>
          <w:sz w:val="20"/>
          <w:szCs w:val="20"/>
        </w:rPr>
        <w:t>E.M.E.I.s</w:t>
      </w:r>
      <w:proofErr w:type="spellEnd"/>
      <w:r w:rsidR="000E3C41">
        <w:rPr>
          <w:rFonts w:ascii="Arial" w:hAnsi="Arial" w:cs="Arial"/>
          <w:sz w:val="20"/>
          <w:szCs w:val="20"/>
        </w:rPr>
        <w:t xml:space="preserve"> (Escolas Municipais de Educação Infantil), e, com prioridade, o ensino fundamental, permitida a atuação em outros níveis</w:t>
      </w:r>
      <w:r w:rsidR="001F3181">
        <w:rPr>
          <w:rFonts w:ascii="Arial" w:hAnsi="Arial" w:cs="Arial"/>
          <w:sz w:val="20"/>
          <w:szCs w:val="20"/>
        </w:rPr>
        <w:t xml:space="preserve"> de ensino somente quando estiverem atendidas plenamente as necessidades de sua área de competência e com recursos acima dos percentuais mínimos vinculados pela Constituição Federal à manutenção e desenvolvimento de ensino.</w:t>
      </w:r>
    </w:p>
    <w:p w:rsidR="001F3181" w:rsidRDefault="001F318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181" w:rsidRDefault="00C42C8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1F3181">
        <w:rPr>
          <w:rFonts w:ascii="Arial" w:hAnsi="Arial" w:cs="Arial"/>
          <w:sz w:val="20"/>
          <w:szCs w:val="20"/>
        </w:rPr>
        <w:t xml:space="preserve"> As incumbências do Município serão desempenhadas sem prejuízo daquelas destinadas pelos</w:t>
      </w:r>
      <w:r w:rsidR="00663EF3">
        <w:rPr>
          <w:rFonts w:ascii="Arial" w:hAnsi="Arial" w:cs="Arial"/>
          <w:sz w:val="20"/>
          <w:szCs w:val="20"/>
        </w:rPr>
        <w:t xml:space="preserve"> Artigos 12 e 13 da Lei de Diretrizes e Bases da Educação Nacional – Lei nº 9.394/96 – aos estabelecimentos de ensino e aos docentes, respectivamente.</w:t>
      </w:r>
    </w:p>
    <w:p w:rsidR="00663EF3" w:rsidRDefault="00663E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EF3" w:rsidRDefault="00663E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sistema de Ensino Municipal assegurará às Unidades Escolares públicas de educação básica de sua rede progressivos graus de autonomia pedagógica, administrativa e de gestão financeira, observadas as normas gerais de direito financeiro público e a participação das comunidades escolares e local em conselhos escolares ou equivalentes.</w:t>
      </w:r>
    </w:p>
    <w:p w:rsidR="00457108" w:rsidRDefault="004571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108" w:rsidRDefault="004571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Sistema Municipal de Ensino compreende:</w:t>
      </w:r>
    </w:p>
    <w:p w:rsidR="00457108" w:rsidRDefault="004571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108" w:rsidRDefault="004571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Secretaria Municipal de Educação;</w:t>
      </w:r>
    </w:p>
    <w:p w:rsidR="00457108" w:rsidRDefault="004571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 Conselho Municipal de Educação:</w:t>
      </w:r>
    </w:p>
    <w:p w:rsidR="00457108" w:rsidRDefault="0045710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 Conselho Municipal de Acompanhamento e Controle Social do Fundo de Manutenção e Desenvolvimento do Ensino Fundamental e de Valorização do Magistério;</w:t>
      </w:r>
    </w:p>
    <w:p w:rsidR="00C42C88" w:rsidRDefault="0045710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="00C42C8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Instituições de Educação Infantil, do Ensino Fundamental e mantidos pelo Poder Municipal, como se segue: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457108" w:rsidRPr="00C42C88">
        <w:rPr>
          <w:rFonts w:ascii="Arial" w:hAnsi="Arial" w:cs="Arial"/>
          <w:sz w:val="20"/>
          <w:szCs w:val="20"/>
        </w:rPr>
        <w:t>Creches;E</w:t>
      </w:r>
      <w:proofErr w:type="gramEnd"/>
      <w:r w:rsidR="00457108" w:rsidRPr="00C42C88">
        <w:rPr>
          <w:rFonts w:ascii="Arial" w:hAnsi="Arial" w:cs="Arial"/>
          <w:sz w:val="20"/>
          <w:szCs w:val="20"/>
        </w:rPr>
        <w:t>.M.E.I.s</w:t>
      </w:r>
      <w:proofErr w:type="spellEnd"/>
      <w:r w:rsidR="00457108" w:rsidRPr="00C42C88">
        <w:rPr>
          <w:rFonts w:ascii="Arial" w:hAnsi="Arial" w:cs="Arial"/>
          <w:sz w:val="20"/>
          <w:szCs w:val="20"/>
        </w:rPr>
        <w:t xml:space="preserve"> (Escolas Municipais de Educação Infantil);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108" w:rsidRPr="00C42C88">
        <w:rPr>
          <w:rFonts w:ascii="Arial" w:hAnsi="Arial" w:cs="Arial"/>
          <w:sz w:val="20"/>
          <w:szCs w:val="20"/>
        </w:rPr>
        <w:t>E.M.E.F.s</w:t>
      </w:r>
      <w:proofErr w:type="spellEnd"/>
      <w:r w:rsidR="00457108" w:rsidRPr="00C42C88">
        <w:rPr>
          <w:rFonts w:ascii="Arial" w:hAnsi="Arial" w:cs="Arial"/>
          <w:sz w:val="20"/>
          <w:szCs w:val="20"/>
        </w:rPr>
        <w:t xml:space="preserve"> (Escolas Municipais de Ensino Fundamental);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108" w:rsidRPr="00C42C88">
        <w:rPr>
          <w:rFonts w:ascii="Arial" w:hAnsi="Arial" w:cs="Arial"/>
          <w:sz w:val="20"/>
          <w:szCs w:val="20"/>
        </w:rPr>
        <w:t>E.M.E.F.s</w:t>
      </w:r>
      <w:proofErr w:type="spellEnd"/>
      <w:r w:rsidR="00457108" w:rsidRPr="00C42C88">
        <w:rPr>
          <w:rFonts w:ascii="Arial" w:hAnsi="Arial" w:cs="Arial"/>
          <w:sz w:val="20"/>
          <w:szCs w:val="20"/>
        </w:rPr>
        <w:t xml:space="preserve"> (Escolas Municipais de Educação Infantil e Fundamental);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457108" w:rsidRPr="00C42C88">
        <w:rPr>
          <w:rFonts w:ascii="Arial" w:hAnsi="Arial" w:cs="Arial"/>
          <w:sz w:val="20"/>
          <w:szCs w:val="20"/>
        </w:rPr>
        <w:t>N.E.J.A. (Núcleo de Educação de Jovens e Adultos)</w:t>
      </w:r>
      <w:r>
        <w:rPr>
          <w:rFonts w:ascii="Arial" w:hAnsi="Arial" w:cs="Arial"/>
          <w:sz w:val="20"/>
          <w:szCs w:val="20"/>
        </w:rPr>
        <w:t>;</w:t>
      </w:r>
    </w:p>
    <w:p w:rsidR="0007055C" w:rsidRP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457108" w:rsidRPr="00C42C88">
        <w:rPr>
          <w:rFonts w:ascii="Arial" w:hAnsi="Arial" w:cs="Arial"/>
          <w:sz w:val="20"/>
          <w:szCs w:val="20"/>
        </w:rPr>
        <w:t>C.E.E (Centr</w:t>
      </w:r>
      <w:r>
        <w:rPr>
          <w:rFonts w:ascii="Arial" w:hAnsi="Arial" w:cs="Arial"/>
          <w:sz w:val="20"/>
          <w:szCs w:val="20"/>
        </w:rPr>
        <w:t>o de Educação Especial).</w:t>
      </w:r>
    </w:p>
    <w:p w:rsidR="0007055C" w:rsidRDefault="0007055C" w:rsidP="00DA70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6322" w:rsidRPr="0007055C" w:rsidRDefault="00457108" w:rsidP="00E3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 –</w:t>
      </w:r>
      <w:r w:rsidRPr="0007055C">
        <w:rPr>
          <w:rFonts w:ascii="Arial" w:hAnsi="Arial" w:cs="Arial"/>
          <w:sz w:val="20"/>
          <w:szCs w:val="20"/>
        </w:rPr>
        <w:t xml:space="preserve"> as instituições de educação infantil criadas e mantidas pela iniciativa privada</w:t>
      </w:r>
      <w:r w:rsidR="003D6322" w:rsidRPr="0007055C">
        <w:rPr>
          <w:rFonts w:ascii="Arial" w:hAnsi="Arial" w:cs="Arial"/>
          <w:sz w:val="20"/>
          <w:szCs w:val="20"/>
        </w:rPr>
        <w:t>.</w:t>
      </w:r>
    </w:p>
    <w:p w:rsidR="003D6322" w:rsidRDefault="003D6322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D6322" w:rsidRDefault="003D6322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Art. 10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competências da Secretaria Municipal de Educação:</w:t>
      </w:r>
    </w:p>
    <w:p w:rsidR="003D6322" w:rsidRDefault="003D6322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D6322" w:rsidRDefault="003D6322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elaborar proposta do Plano Anual de Ensino, Regimentos e Emendas de legislações atinentes à Educação;</w:t>
      </w:r>
    </w:p>
    <w:p w:rsidR="003D6322" w:rsidRDefault="003D6322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elaborar junto aos estabelecimentos de ensino, propostas pedagógicas de acordo com a política Educacional estabelecida pelo Município;</w:t>
      </w:r>
    </w:p>
    <w:p w:rsidR="000362EC" w:rsidRDefault="003D6322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III</w:t>
      </w:r>
      <w:r w:rsidR="000362EC" w:rsidRPr="004B4A1C">
        <w:rPr>
          <w:rFonts w:ascii="Arial" w:hAnsi="Arial" w:cs="Arial"/>
          <w:b/>
          <w:sz w:val="20"/>
          <w:szCs w:val="20"/>
        </w:rPr>
        <w:t xml:space="preserve"> –</w:t>
      </w:r>
      <w:r w:rsidR="000362EC">
        <w:rPr>
          <w:rFonts w:ascii="Arial" w:hAnsi="Arial" w:cs="Arial"/>
          <w:sz w:val="20"/>
          <w:szCs w:val="20"/>
        </w:rPr>
        <w:t xml:space="preserve"> estabelecer política Educacional para o Município;</w:t>
      </w:r>
    </w:p>
    <w:p w:rsidR="00457108" w:rsidRDefault="000362EC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estabelecer forma de supervisão, acompanhamento e avaliação do processo</w:t>
      </w:r>
      <w:r w:rsidR="00457108" w:rsidRPr="004571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educacional municipal no tocante a ação pedagógica, elaborando parâmetros de avaliação dos resultados obtidos para melhoria de qualidade de ensino;</w:t>
      </w:r>
    </w:p>
    <w:p w:rsidR="000362EC" w:rsidRDefault="000362EC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</w:t>
      </w:r>
      <w:r w:rsidR="004B4A1C">
        <w:rPr>
          <w:rFonts w:ascii="Arial" w:hAnsi="Arial" w:cs="Arial"/>
          <w:b/>
          <w:sz w:val="20"/>
          <w:szCs w:val="20"/>
        </w:rPr>
        <w:t xml:space="preserve"> </w:t>
      </w:r>
      <w:r w:rsidRPr="004B4A1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propor ação de capacitação do quadro técnico-pedagógico;</w:t>
      </w:r>
    </w:p>
    <w:p w:rsidR="000362EC" w:rsidRDefault="000362EC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B4A1C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emitir Resoluções e Portarias nos casos de lacunas, dubiedades ou nos casos de omissão na Lei;</w:t>
      </w:r>
    </w:p>
    <w:p w:rsidR="000362EC" w:rsidRDefault="000362EC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supervisionar, apoiar e orientar as unidades escolares a implantação do trabalho pedagógico;</w:t>
      </w:r>
    </w:p>
    <w:p w:rsidR="000362EC" w:rsidRDefault="000362EC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promover articulações entre as demais Secretariais e órgãos para garantia da proteção integral da criança e do adolescente, conforme preconiza o artigo 1º do Estatuto da Criança e do Adolescente – Lei nº 8.069/90;</w:t>
      </w:r>
    </w:p>
    <w:p w:rsidR="000362EC" w:rsidRDefault="0073186B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acompanhamento, orientação e apoio às Associações de Pais e Mestres das Unidades Escolares garantindo a participação efetiva junto à comunidade;</w:t>
      </w:r>
    </w:p>
    <w:p w:rsidR="0073186B" w:rsidRDefault="0073186B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definir e coordenar a elaboração de planos, </w:t>
      </w:r>
      <w:r w:rsidR="0082228E">
        <w:rPr>
          <w:rFonts w:ascii="Arial" w:hAnsi="Arial" w:cs="Arial"/>
          <w:sz w:val="20"/>
          <w:szCs w:val="20"/>
        </w:rPr>
        <w:t>programas e projetos relativos ou integrados à ação educacional;</w:t>
      </w:r>
    </w:p>
    <w:p w:rsidR="0082228E" w:rsidRPr="00457108" w:rsidRDefault="008A6AD5" w:rsidP="00E366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elaboração das normas</w:t>
      </w:r>
      <w:r w:rsidR="0007055C">
        <w:rPr>
          <w:rFonts w:ascii="Arial" w:hAnsi="Arial" w:cs="Arial"/>
          <w:sz w:val="20"/>
          <w:szCs w:val="20"/>
        </w:rPr>
        <w:t xml:space="preserve"> administrativas direcionadas ao funcionamento</w:t>
      </w:r>
    </w:p>
    <w:p w:rsidR="00663EF3" w:rsidRDefault="00E3661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autorizar e supervisionar o funcionamento dos estabelecimentos de Educação Infantil Municipal e Particular estabelecidos dentro da circunscrição Municipal</w:t>
      </w:r>
      <w:r w:rsidR="00457724">
        <w:rPr>
          <w:rFonts w:ascii="Arial" w:hAnsi="Arial" w:cs="Arial"/>
          <w:sz w:val="20"/>
          <w:szCs w:val="20"/>
        </w:rPr>
        <w:t>;</w:t>
      </w:r>
    </w:p>
    <w:p w:rsidR="00457724" w:rsidRDefault="0045772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elaborar e promover o recenseamento provendo em idade escolar, para proceder sua chamada pública para matrícula nos estabelecimentos de ensino;</w:t>
      </w:r>
    </w:p>
    <w:p w:rsidR="00457724" w:rsidRDefault="0045772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XIV –</w:t>
      </w:r>
      <w:r>
        <w:rPr>
          <w:rFonts w:ascii="Arial" w:hAnsi="Arial" w:cs="Arial"/>
          <w:sz w:val="20"/>
          <w:szCs w:val="20"/>
        </w:rPr>
        <w:t xml:space="preserve"> fixar critérios para o funcionamento dos serviços</w:t>
      </w:r>
      <w:r w:rsidR="00B57CA1">
        <w:rPr>
          <w:rFonts w:ascii="Arial" w:hAnsi="Arial" w:cs="Arial"/>
          <w:sz w:val="20"/>
          <w:szCs w:val="20"/>
        </w:rPr>
        <w:t xml:space="preserve"> escolares de apoio ao educando (merenda, transporte escolar e outros);</w:t>
      </w:r>
    </w:p>
    <w:p w:rsidR="00B57CA1" w:rsidRDefault="00B57CA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veicular informações à comunidade escolar e local em que se encontra inserida a unidade, sobre normas atinentes a educação garantindo a publicidade das mesmas;</w:t>
      </w:r>
    </w:p>
    <w:p w:rsidR="00B57CA1" w:rsidRDefault="00B57CA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XVI –</w:t>
      </w:r>
      <w:r>
        <w:rPr>
          <w:rFonts w:ascii="Arial" w:hAnsi="Arial" w:cs="Arial"/>
          <w:sz w:val="20"/>
          <w:szCs w:val="20"/>
        </w:rPr>
        <w:t xml:space="preserve"> articular-se com os órgãos ou serviços governamentais de Educação, nos âmbitos estadual e federal</w:t>
      </w:r>
      <w:r w:rsidR="00B31120">
        <w:rPr>
          <w:rFonts w:ascii="Arial" w:hAnsi="Arial" w:cs="Arial"/>
          <w:sz w:val="20"/>
          <w:szCs w:val="20"/>
        </w:rPr>
        <w:t xml:space="preserve"> e com outros órgãos da Administração Pública e privada que atuem no Município, a fim de obter sua contribuição para a melhoria dos serviços educacionais;</w:t>
      </w:r>
    </w:p>
    <w:p w:rsidR="00B31120" w:rsidRDefault="00B3112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XVII –</w:t>
      </w:r>
      <w:r>
        <w:rPr>
          <w:rFonts w:ascii="Arial" w:hAnsi="Arial" w:cs="Arial"/>
          <w:sz w:val="20"/>
          <w:szCs w:val="20"/>
        </w:rPr>
        <w:t xml:space="preserve"> articular-se com os Conselhos Municipal e Estadual de Educação e outras organizações comunitárias, visando a troca de experiências e ao aprimoramento de atuação do colegiado, bem como à possibilidade de encaminhamento de propostas educacionais regionais.</w:t>
      </w:r>
    </w:p>
    <w:p w:rsidR="00B31120" w:rsidRDefault="00B3112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120" w:rsidRDefault="00B3112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11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competências do Conselho Municipal de Educação de Ferraz de Vasconcelos:</w:t>
      </w:r>
    </w:p>
    <w:p w:rsidR="00B31120" w:rsidRDefault="00B3112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120" w:rsidRDefault="00B3112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fixar diretrizes para a organização do Sistema Municipal de Ensino, a partir das legislações federal e estadual sobre a matéria;</w:t>
      </w:r>
    </w:p>
    <w:p w:rsidR="00B31120" w:rsidRDefault="00B3112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colaborar com o Poder</w:t>
      </w:r>
      <w:r w:rsidR="00CB3F6D">
        <w:rPr>
          <w:rFonts w:ascii="Arial" w:hAnsi="Arial" w:cs="Arial"/>
          <w:sz w:val="20"/>
          <w:szCs w:val="20"/>
        </w:rPr>
        <w:t xml:space="preserve"> Público Municipal na formulação da política e na elaboração do Plano Municipal de Educação;</w:t>
      </w:r>
    </w:p>
    <w:p w:rsidR="00CB3F6D" w:rsidRDefault="00CB3F6D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zelar pelo cumprimento das disposições constitucionais, legais e normativas em matérias de Educação;</w:t>
      </w:r>
    </w:p>
    <w:p w:rsidR="00CB3F6D" w:rsidRDefault="00CB3F6D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exercer atribuições privativas do Poder Público local, conferidas em lei, em matéria educacional;</w:t>
      </w:r>
    </w:p>
    <w:p w:rsidR="00CB3F6D" w:rsidRDefault="00CB3F6D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 xml:space="preserve">V </w:t>
      </w:r>
      <w:r w:rsidR="009B020F" w:rsidRPr="000456B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B020F">
        <w:rPr>
          <w:rFonts w:ascii="Arial" w:hAnsi="Arial" w:cs="Arial"/>
          <w:sz w:val="20"/>
          <w:szCs w:val="20"/>
        </w:rPr>
        <w:t>assistir e orientar os poderes públicos na condução dos assuntos educacionais do Município;</w:t>
      </w:r>
    </w:p>
    <w:p w:rsidR="009B020F" w:rsidRDefault="009B020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propor normas para a aplicação dos recursos públicos em educação no Município, tendo em vista a legislação reguladora da matéria;</w:t>
      </w:r>
    </w:p>
    <w:p w:rsidR="009B020F" w:rsidRDefault="009B020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supervisionar e colaborar na realização do Censo Escolar anual;</w:t>
      </w:r>
    </w:p>
    <w:p w:rsidR="009B020F" w:rsidRDefault="009B020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propor medidas ao Poder Público Municipal no que tange ao cumprimento e aperfeiçoamento da execução de suas responsabilidades em relação à Educação Infantil e ao Ensino Fundamental, no âmbito do Município;</w:t>
      </w:r>
    </w:p>
    <w:p w:rsidR="009B020F" w:rsidRDefault="00661CE6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propor critérios para o funcionamento dos serviços escolares de apoio ao educando (merenda, transporte escolar e outros);</w:t>
      </w:r>
    </w:p>
    <w:p w:rsidR="00661CE6" w:rsidRDefault="00661CE6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fiscalizar e controlar a aplicação dos recursos destinados à merenda escolar;</w:t>
      </w:r>
    </w:p>
    <w:p w:rsidR="00661CE6" w:rsidRDefault="00661CE6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pronunciar-se no tocante à instalação e funcionamento de estabelecimentos de ensino de todos os níveis situados no Município;</w:t>
      </w:r>
    </w:p>
    <w:p w:rsidR="00661CE6" w:rsidRDefault="00661CE6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acompanhar o funcionamento e prestar assistência técnica quanto aos aspectos pedagógicos aos Conselhos Escolares, incentivando a participação da comunidade escolar;</w:t>
      </w:r>
    </w:p>
    <w:p w:rsidR="00661CE6" w:rsidRDefault="00661CE6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articular-se com órgãos ou serviços governamentais de Educação, nos âmbitos estadual e federal, e com outros órgãos da Administração Pública e privada que atuem no Município, a fim de obter sua contribuição para a melhoria dos serviços educacionais;</w:t>
      </w:r>
    </w:p>
    <w:p w:rsidR="00661CE6" w:rsidRDefault="00661CE6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XIV –</w:t>
      </w:r>
      <w:r>
        <w:rPr>
          <w:rFonts w:ascii="Arial" w:hAnsi="Arial" w:cs="Arial"/>
          <w:sz w:val="20"/>
          <w:szCs w:val="20"/>
        </w:rPr>
        <w:t xml:space="preserve"> articular-se com outros Conselhos Municipais e Estaduais de Educação e outras organizações comunitárias, visando à troca</w:t>
      </w:r>
      <w:r w:rsidR="000521A2">
        <w:rPr>
          <w:rFonts w:ascii="Arial" w:hAnsi="Arial" w:cs="Arial"/>
          <w:sz w:val="20"/>
          <w:szCs w:val="20"/>
        </w:rPr>
        <w:t xml:space="preserve"> de experiências e ao aprimoramento de propostas educacionais regionais;</w:t>
      </w:r>
    </w:p>
    <w:p w:rsidR="000521A2" w:rsidRDefault="000521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manter a comunidade informada sobre a sua atuação</w:t>
      </w:r>
      <w:r w:rsidR="006A6A0A">
        <w:rPr>
          <w:rFonts w:ascii="Arial" w:hAnsi="Arial" w:cs="Arial"/>
          <w:sz w:val="20"/>
          <w:szCs w:val="20"/>
        </w:rPr>
        <w:t>;</w:t>
      </w: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XVI –</w:t>
      </w:r>
      <w:r>
        <w:rPr>
          <w:rFonts w:ascii="Arial" w:hAnsi="Arial" w:cs="Arial"/>
          <w:sz w:val="20"/>
          <w:szCs w:val="20"/>
        </w:rPr>
        <w:t xml:space="preserve"> elaborar a alterar o seu regimento.</w:t>
      </w: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12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competências do conselho Municipal de Acompanhamento e Controle Social do Fundo de Manutenção e Desenvolvimento do Ensino Fundamental e de Valorização do Magistério:</w:t>
      </w: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acompanhar a execução dos convênios de ação administrativa que envolvam o Poder Público Municipal e as demais esferas do Poder Público ou do setor privado;</w:t>
      </w: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acompanhar e controlar a repartição, a transferência e a aplicação dos recursos do Fundo de Manutenção e Desenvolvimento do Ensino Fundamental e de Valorização do Magistério;</w:t>
      </w: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examinar, analisar, organizar e manter sob sua guarda os registros contábeis e os demonstrativos gerenciais mensais e atualizados, relativos aos recursos repassados ou recebidos à conta do Fundo de Manutenção do Ensino Fundamental e de Valorização do Magistério;</w:t>
      </w:r>
    </w:p>
    <w:p w:rsidR="006A6A0A" w:rsidRDefault="006A6A0A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apresentar relatório circunstanciado junto ao representante do Poder Executivo Municipal, </w:t>
      </w:r>
      <w:r w:rsidR="008531BF">
        <w:rPr>
          <w:rFonts w:ascii="Arial" w:hAnsi="Arial" w:cs="Arial"/>
          <w:sz w:val="20"/>
          <w:szCs w:val="20"/>
        </w:rPr>
        <w:t>quando for verificada qualquer espécie de irregularidade</w:t>
      </w:r>
      <w:r w:rsidR="007B04DE">
        <w:rPr>
          <w:rFonts w:ascii="Arial" w:hAnsi="Arial" w:cs="Arial"/>
          <w:sz w:val="20"/>
          <w:szCs w:val="20"/>
        </w:rPr>
        <w:t xml:space="preserve"> nos percentuais gastos dos recursos do Fundo;</w:t>
      </w:r>
    </w:p>
    <w:p w:rsidR="007B04DE" w:rsidRDefault="007B04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fiscalizar e controlar a aplicação dos recursos destinados à merenda escolar;</w:t>
      </w:r>
    </w:p>
    <w:p w:rsidR="007B04DE" w:rsidRDefault="007B04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elaborar e alterar o seu regimento.</w:t>
      </w:r>
    </w:p>
    <w:p w:rsidR="007B04DE" w:rsidRDefault="007B04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4DE" w:rsidRDefault="007B04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13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competências das instituições de ensino municipais, de acordo com a estrutura disponível:</w:t>
      </w:r>
    </w:p>
    <w:p w:rsidR="007B04DE" w:rsidRDefault="007B04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4DE" w:rsidRDefault="007B04D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oferecer a educação infantil obrigatória e gratuita, às crianças de 0 a 6 (seis)</w:t>
      </w:r>
      <w:r w:rsidR="00AE7462">
        <w:rPr>
          <w:rFonts w:ascii="Arial" w:hAnsi="Arial" w:cs="Arial"/>
          <w:sz w:val="20"/>
          <w:szCs w:val="20"/>
        </w:rPr>
        <w:t xml:space="preserve"> anos de idade, assegurando a formação comum indispensável;</w:t>
      </w:r>
    </w:p>
    <w:p w:rsidR="00AE7462" w:rsidRDefault="00AE746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oferecer o ensino fundamental obrigatório e gratuito com duração de 8 (oito) anos;</w:t>
      </w:r>
    </w:p>
    <w:p w:rsidR="00AE7462" w:rsidRDefault="00AE746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oferecer a educação de jovens e adultos, gratuita, àqueles que não</w:t>
      </w:r>
      <w:r w:rsidR="005E72C0">
        <w:rPr>
          <w:rFonts w:ascii="Arial" w:hAnsi="Arial" w:cs="Arial"/>
          <w:sz w:val="20"/>
          <w:szCs w:val="20"/>
        </w:rPr>
        <w:t xml:space="preserve"> tiverem acesso ou continuidade de estudos no ensino fundamental e médio na idade própria;</w:t>
      </w:r>
    </w:p>
    <w:p w:rsidR="005E72C0" w:rsidRDefault="005E72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oferecer a educação especial, gratuita, aos educandos portadores de necessidades especiais;</w:t>
      </w:r>
    </w:p>
    <w:p w:rsidR="005E72C0" w:rsidRDefault="005E72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oferecer supletivamente, uma vez atendida qualitativa e quantitativamente a educação infantil e o ensino fundamental, ensino médio e educação profissional;</w:t>
      </w:r>
    </w:p>
    <w:p w:rsidR="005E72C0" w:rsidRDefault="005E72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elaborar e executar sua proposta pedagógica e zelar pela integral execução das mesmas;</w:t>
      </w:r>
    </w:p>
    <w:p w:rsidR="005E72C0" w:rsidRDefault="005E72C0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>administrar o seu quadro de funcionários e recursos materiais e financeiros</w:t>
      </w:r>
      <w:r w:rsidR="00CB3371">
        <w:rPr>
          <w:rFonts w:ascii="Arial" w:hAnsi="Arial" w:cs="Arial"/>
          <w:sz w:val="20"/>
          <w:szCs w:val="20"/>
        </w:rPr>
        <w:t>;</w:t>
      </w:r>
    </w:p>
    <w:p w:rsidR="00CB3371" w:rsidRDefault="00CB337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assegurar o cumprimento dos dias letivos e horas-aula estabelecidas</w:t>
      </w:r>
      <w:r w:rsidR="00F44834">
        <w:rPr>
          <w:rFonts w:ascii="Arial" w:hAnsi="Arial" w:cs="Arial"/>
          <w:sz w:val="20"/>
          <w:szCs w:val="20"/>
        </w:rPr>
        <w:t>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zelar pelo cumprimento do plano de trabalho de cada docente;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prover meios para a recuperação dos alunos que apresentarem menor rendimento;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articular-se com as famílias e a comunidade, criando processos de integração da sociedade com a escola;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informar os pais e responsáveis sobre a frequência e o rendimento dos alunos, bem como sobre a execução de sua proposta pedagógica.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14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Educação Infantil, primeira etapa da educação básica tem como finalidade o desenvolvimento integral da criança até 6 (seis) anos de idade, em seus aspectos físicos, psicológico, intelectual e social, complementando a ação da família e comunidade;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15</w:t>
      </w:r>
      <w:r>
        <w:rPr>
          <w:rFonts w:ascii="Arial" w:hAnsi="Arial" w:cs="Arial"/>
          <w:sz w:val="20"/>
          <w:szCs w:val="20"/>
        </w:rPr>
        <w:t xml:space="preserve"> A educação infantil no Município será oferecida: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creches municipais, para crianças de 0 a 3 anos e 11 meses;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 w:rsidR="00C42C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C88">
        <w:rPr>
          <w:rFonts w:ascii="Arial" w:hAnsi="Arial" w:cs="Arial"/>
          <w:sz w:val="20"/>
          <w:szCs w:val="20"/>
        </w:rPr>
        <w:t>E.M.</w:t>
      </w:r>
      <w:proofErr w:type="gramStart"/>
      <w:r w:rsidR="00C42C8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(Escolas Municipais de Educação Infantil) para crianças de 4 a 6 anos de idade.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4834" w:rsidRDefault="00C42C8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44834">
        <w:rPr>
          <w:rFonts w:ascii="Arial" w:hAnsi="Arial" w:cs="Arial"/>
          <w:sz w:val="20"/>
          <w:szCs w:val="20"/>
        </w:rPr>
        <w:t xml:space="preserve"> A carga horária mínima anual será de 800 horas, distribuídas por um mínimo de duzentos dias de efetivo trabalho escolar;</w:t>
      </w: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4834" w:rsidRDefault="00F44834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16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</w:t>
      </w:r>
      <w:r w:rsidR="00F219A2">
        <w:rPr>
          <w:rFonts w:ascii="Arial" w:hAnsi="Arial" w:cs="Arial"/>
          <w:sz w:val="20"/>
          <w:szCs w:val="20"/>
        </w:rPr>
        <w:t>Ensino Fundamental, obrigatório e gratuito na escola pública municipal terá por objetivo a formação básica do cidadão, mediante: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desenvolvimento da capacidade de aprender, tendo como meios básicos o pleno domínio da leitura, da escrita e do cálculo;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compreensão do ambiente natural e social, do sistema político, da tecnologia, das artes e dos valores em que se fundamenta a sociedade;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 desenvolvimento da capacidade de aprendizagem, tendo em vista a aquisição de conhecimentos e habilidades e a formação de atitudes e valores;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o fortalecimento dos vínculos de família, dos laços de solidariedade humana e de tolerância recíproca e que se assenta a vida social.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17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Ensino Fundamental Municipal será oferecido: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na EMEIF – onde será oferecida, prioritariamente, a Educação Infantil, e supletivamente o primeiro ciclo do Ensino Fundamental, o qual será gradualmente implantado;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na EMEF – onde será oferecido prioritariamente o primeiro ciclo do Ensino Fundamental, e supletivamente o segundo ciclo, com gradual implantação.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18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Ensino Médio, etapa final da educação básica, com duração mínima de 03 (três) anos terá como finalidade:</w:t>
      </w: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9A2" w:rsidRDefault="00F219A2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consolidação e o aprofundamento dos conhecimentos adquiridos no ensino</w:t>
      </w:r>
      <w:r w:rsidR="007C7FE1">
        <w:rPr>
          <w:rFonts w:ascii="Arial" w:hAnsi="Arial" w:cs="Arial"/>
          <w:sz w:val="20"/>
          <w:szCs w:val="20"/>
        </w:rPr>
        <w:t xml:space="preserve"> fundamental, possibilitando o prosseguimento dos estudos;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preparação básica para o trabalho e a cidadania do educando, para continuar aprendendo, de modo a ser capaz de se adaptar com flexibilidade a novas condições de ocupação ou aperfeiçoamento posteriores;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 aprimoramento do educando como pessoa humana, incluindo a formação ética e o desenvolvimento da autonomia intelectual e do pensamento crítico;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 compreensão dos fundamentos científicos-tecnológicos dos processos produtivos, relacionando a teoria com a prática, no ensino de cada disciplina.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19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educação de jovens e adultos, gratuita, será destinada àqueles que não tiverem acesso ou continuidade de estudos no ensino fundamental e médio na idade própria, estimulando o acesso e permanência do trabalhador na escola, mediante ações integradas e complementares entre si.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20</w:t>
      </w:r>
      <w:r w:rsidR="00CC41A8">
        <w:rPr>
          <w:rFonts w:ascii="Arial" w:hAnsi="Arial" w:cs="Arial"/>
          <w:b/>
          <w:sz w:val="20"/>
          <w:szCs w:val="20"/>
        </w:rPr>
        <w:t>.</w:t>
      </w:r>
      <w:r w:rsidR="00E230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educação de jovens e adultos será oferecida: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no NEJA ou entidade equivalente;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em empresa através do programa Tele Curso 2000, onde houver interesse de implantação do mesmo.</w:t>
      </w: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FE1" w:rsidRDefault="007C7FE1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21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educação profissional, integra às diferentes formas de educação, ao trabalho, à ciência e à tecnologia, </w:t>
      </w:r>
      <w:r w:rsidR="00E23013">
        <w:rPr>
          <w:rFonts w:ascii="Arial" w:hAnsi="Arial" w:cs="Arial"/>
          <w:sz w:val="20"/>
          <w:szCs w:val="20"/>
        </w:rPr>
        <w:t>conduz ao permanente desenvolvimento de aptidões para a vida produtiva.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 xml:space="preserve">Art. </w:t>
      </w:r>
      <w:r w:rsidRPr="00C42C88">
        <w:rPr>
          <w:rFonts w:ascii="Arial" w:hAnsi="Arial" w:cs="Arial"/>
          <w:b/>
          <w:sz w:val="20"/>
          <w:szCs w:val="20"/>
        </w:rPr>
        <w:t>22</w:t>
      </w:r>
      <w:r w:rsidR="00CC41A8" w:rsidRPr="00C42C88">
        <w:rPr>
          <w:rFonts w:ascii="Arial" w:hAnsi="Arial" w:cs="Arial"/>
          <w:b/>
          <w:sz w:val="20"/>
          <w:szCs w:val="20"/>
        </w:rPr>
        <w:t>.</w:t>
      </w:r>
      <w:r w:rsidR="00C42C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escolas técnicas e profissionais, além de seus cursos regulares, oferecerão cursos especiais, abertos à comunidade, condicionada a matrícula à capacidade de aproveitamento e não necessariamente ao nível de escolaridade.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23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educação especial, modalidade de educação escolar, será oferecida na Escola Municipal de Educação Especial, quando não for possível a integração do educando nas classes comuns de ensino regular.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haverá, quando necessário, serviços de apoio especializado ambulatorial, conforme avaliação profissional, na rede regular de ensino para atender as peculiaridades da clientela de educação especial.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haverá atendimento técnico para os portadores de necessidades especiais nas Escolas Municipais de Educação Especial, em parceria com outras instituições.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24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educação especial municipal assegurará aos educandos: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currículos, métodos, técnicos, recursos educativos e organização específica, para atender às suas necessidades;</w:t>
      </w:r>
    </w:p>
    <w:p w:rsidR="00E23013" w:rsidRDefault="00E2301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terminalidade</w:t>
      </w:r>
      <w:proofErr w:type="spellEnd"/>
      <w:r>
        <w:rPr>
          <w:rFonts w:ascii="Arial" w:hAnsi="Arial" w:cs="Arial"/>
          <w:sz w:val="20"/>
          <w:szCs w:val="20"/>
        </w:rPr>
        <w:t xml:space="preserve"> específica para aqueles que não puderem atingir</w:t>
      </w:r>
      <w:r w:rsidR="003525B5">
        <w:rPr>
          <w:rFonts w:ascii="Arial" w:hAnsi="Arial" w:cs="Arial"/>
          <w:sz w:val="20"/>
          <w:szCs w:val="20"/>
        </w:rPr>
        <w:t xml:space="preserve"> o nível exigido para a conclusão do ensino fundamental, em virtude de suas deficiências e aceleração para concluir em menor tempo o programa escolar para os superdotados;</w:t>
      </w:r>
    </w:p>
    <w:p w:rsidR="003525B5" w:rsidRDefault="003525B5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professores com especialização adequada em nível médio ou superior, para atendimento especializado, bem como professores do ensino regular capacitados para a integração desses educandos nas classes comuns;</w:t>
      </w:r>
    </w:p>
    <w:p w:rsidR="003525B5" w:rsidRDefault="003525B5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educação especial para o trabalho, visando a sua efetiva integração na vida em sociedade, inclusive condições adequadas para os que revelem capacidade;</w:t>
      </w:r>
    </w:p>
    <w:p w:rsidR="003525B5" w:rsidRDefault="003525B5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acesso igualitário aos benefícios dos programas sociais suplementares disponíveis para o respectivo nível do ensino regular.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25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planejamento da rede de escolas infantil e de ensino fundamental deverá obedecer aos seguintes critérios: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localização das unidades escolares para atendimento da demanda;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número mínimo de alunos excedentes para ampliação de unidades escolares;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número mínimo de alunos excedentes para ampliação de unidades escolares;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ampliação do atendimento dos ciclos de ensino fundamental de acordo com o atendimento prioritário qualitativo e quantitativo da clientela da educação infantil, bem como disponibilidade de profissionais tecnicamente preparados;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adequação de espaços físicos e equipamentos necessários para o desenvolvimento do educando de acordo com a fase em que se encontra;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disponibilidades financeiras do Município para atendimento dos incisos II e III deste artigo, o que poderá se dar com a celebração de convênios, inclusive com o governo estadual.</w:t>
      </w:r>
    </w:p>
    <w:p w:rsidR="0052016E" w:rsidRDefault="0052016E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16E" w:rsidRDefault="0052016E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26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Será criado em cada estabelecimento de Ensino o Conselho de Escola com as seguintes atribuições:</w:t>
      </w:r>
    </w:p>
    <w:p w:rsidR="0052016E" w:rsidRDefault="0052016E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16E" w:rsidRDefault="0052016E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C42C88">
        <w:rPr>
          <w:rFonts w:ascii="Arial" w:hAnsi="Arial" w:cs="Arial"/>
          <w:sz w:val="20"/>
          <w:szCs w:val="20"/>
        </w:rPr>
        <w:t>Deliberar</w:t>
      </w:r>
      <w:r>
        <w:rPr>
          <w:rFonts w:ascii="Arial" w:hAnsi="Arial" w:cs="Arial"/>
          <w:sz w:val="20"/>
          <w:szCs w:val="20"/>
        </w:rPr>
        <w:t xml:space="preserve"> sobre:</w:t>
      </w:r>
    </w:p>
    <w:p w:rsidR="00C42C88" w:rsidRDefault="00C42C88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7C0C" w:rsidRDefault="00DA70C4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1A8">
        <w:rPr>
          <w:rFonts w:ascii="Arial" w:hAnsi="Arial" w:cs="Arial"/>
          <w:b/>
          <w:sz w:val="20"/>
          <w:szCs w:val="20"/>
        </w:rPr>
        <w:t>a)</w:t>
      </w:r>
      <w:r w:rsidR="00CC41A8">
        <w:rPr>
          <w:rFonts w:ascii="Arial" w:hAnsi="Arial" w:cs="Arial"/>
          <w:sz w:val="20"/>
          <w:szCs w:val="20"/>
        </w:rPr>
        <w:t xml:space="preserve"> diretrizes e</w:t>
      </w:r>
      <w:r>
        <w:rPr>
          <w:rFonts w:ascii="Arial" w:hAnsi="Arial" w:cs="Arial"/>
          <w:sz w:val="20"/>
          <w:szCs w:val="20"/>
        </w:rPr>
        <w:t xml:space="preserve"> metas da escola;</w:t>
      </w:r>
    </w:p>
    <w:p w:rsidR="00DA70C4" w:rsidRDefault="00DA70C4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1A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proposta pedagógica</w:t>
      </w:r>
      <w:r w:rsidR="00CC41A8">
        <w:rPr>
          <w:rFonts w:ascii="Arial" w:hAnsi="Arial" w:cs="Arial"/>
          <w:sz w:val="20"/>
          <w:szCs w:val="20"/>
        </w:rPr>
        <w:t xml:space="preserve"> da escola</w:t>
      </w:r>
      <w:r>
        <w:rPr>
          <w:rFonts w:ascii="Arial" w:hAnsi="Arial" w:cs="Arial"/>
          <w:sz w:val="20"/>
          <w:szCs w:val="20"/>
        </w:rPr>
        <w:t>;</w:t>
      </w:r>
    </w:p>
    <w:p w:rsidR="00DA70C4" w:rsidRDefault="00DA70C4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1A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alternativas de solução para os problemas administrativos e pedagógicos;</w:t>
      </w:r>
    </w:p>
    <w:p w:rsidR="00DA70C4" w:rsidRDefault="00DA70C4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1A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prioridades para aplicação de recursos da escola e das instituições</w:t>
      </w:r>
      <w:r w:rsidR="00CC41A8">
        <w:rPr>
          <w:rFonts w:ascii="Arial" w:hAnsi="Arial" w:cs="Arial"/>
          <w:sz w:val="20"/>
          <w:szCs w:val="20"/>
        </w:rPr>
        <w:t xml:space="preserve"> auxiliares;</w:t>
      </w:r>
    </w:p>
    <w:p w:rsidR="00CC41A8" w:rsidRDefault="00CC41A8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1A8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projetos especiais;</w:t>
      </w:r>
    </w:p>
    <w:p w:rsidR="00CC41A8" w:rsidRDefault="00CC41A8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1A8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penalidades disciplinares a que estiverem sujeito os funcionários, servidores e alunos da unidade escolar.</w:t>
      </w:r>
    </w:p>
    <w:p w:rsidR="00CC41A8" w:rsidRDefault="00CC41A8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7C0C" w:rsidRDefault="00617C0C" w:rsidP="00DA70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27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composição dos níveis escolares e a organização dos segmentos do processo educativo, de acordo com modalidade de ensino adotada no Município, deverão observar com rigor o disposto nos artigos 22 a 42, 58 e 59 da Lei de Diretrizes e Bases da Educação Nacional.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42C88" w:rsidRDefault="00617C0C" w:rsidP="00617C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EC0">
        <w:rPr>
          <w:rFonts w:ascii="Arial" w:hAnsi="Arial" w:cs="Arial"/>
          <w:b/>
          <w:sz w:val="20"/>
          <w:szCs w:val="20"/>
        </w:rPr>
        <w:t>CAPÍTULO II</w:t>
      </w:r>
      <w:r>
        <w:rPr>
          <w:rFonts w:ascii="Arial" w:hAnsi="Arial" w:cs="Arial"/>
          <w:b/>
          <w:sz w:val="20"/>
          <w:szCs w:val="20"/>
        </w:rPr>
        <w:t>I</w:t>
      </w:r>
      <w:r w:rsidR="00C42C88">
        <w:rPr>
          <w:rFonts w:ascii="Arial" w:hAnsi="Arial" w:cs="Arial"/>
          <w:b/>
          <w:sz w:val="20"/>
          <w:szCs w:val="20"/>
        </w:rPr>
        <w:t xml:space="preserve"> </w:t>
      </w:r>
    </w:p>
    <w:p w:rsidR="00617C0C" w:rsidRDefault="00617C0C" w:rsidP="00617C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EC0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OS RECURSOS FINANCEIROS</w:t>
      </w:r>
    </w:p>
    <w:p w:rsidR="00617C0C" w:rsidRDefault="00617C0C" w:rsidP="00617C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28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considerados recursos públicos destinados à Educação os originários de: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receita de impostos municipais;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receita de transferências constitucionais e outras transferências;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receita do salário-educação e de outras contribuições sociais;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receita de incentivos fiscais;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outros recursos previstos em lei.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29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Município aplicará, anualmente, nunca menos de vinte e cinco por cento da receita resultante de imposto, compreendidas as transferências, constitucionais, na manutenção e desenvolvimento do ensino público, observado o disposto no art. 5º da Emenda Constitucional nº 14 e inciso V do art. 7º desta Lei.</w:t>
      </w: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17C0C" w:rsidRDefault="00617C0C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30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Considerar-se-ão como de manutenção e desenvolvimento do ensino as despesas realizadas</w:t>
      </w:r>
      <w:r w:rsidR="00CC3147">
        <w:rPr>
          <w:rFonts w:ascii="Arial" w:hAnsi="Arial" w:cs="Arial"/>
          <w:sz w:val="20"/>
          <w:szCs w:val="20"/>
        </w:rPr>
        <w:t xml:space="preserve"> com vistas à consecução dos objetivos básicos das instituições educacionais municipais, compreendidas as que destinam a:</w:t>
      </w:r>
    </w:p>
    <w:p w:rsidR="00C42C88" w:rsidRDefault="00C42C88" w:rsidP="00617C0C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remuneração e aperfeiçoamento</w:t>
      </w:r>
      <w:proofErr w:type="gramEnd"/>
      <w:r>
        <w:rPr>
          <w:rFonts w:ascii="Arial" w:hAnsi="Arial" w:cs="Arial"/>
          <w:sz w:val="20"/>
          <w:szCs w:val="20"/>
        </w:rPr>
        <w:t xml:space="preserve"> do pessoal docente e demais profissionais da Educação;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aquisição, manutenção, construção e conservação de instalação e equipamentos necessários ao ensino;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uso e manutenção de bens e serviços vinculados ao ensino;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levantamentos estatísticos, estudos e pesquisas visando, precipuamente, ao aprimoramento da qualidade e à expansão do ensino;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realização de atividades-meio necessária ao funcionamento do sistema de ensino;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concessão de bolsas de estudo a alunos de escolas públicas e privadas;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autorização e custeio de operações de crédito destinadas a atender ao disposto nos incisos deste artigo;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aquisição de material didático e pedagógico e manutenção de programas de transporte escolar.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31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Não constituirão despesas de manutenção e desenvolvimento do ensino aquelas realizadas com:</w:t>
      </w: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C3147" w:rsidRDefault="00CC3147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pesquisa, quando não vinculada às instituições de ensino, ou, quando efetivada fora do sistema de ensino, que não </w:t>
      </w:r>
      <w:r w:rsidR="002E3EC3">
        <w:rPr>
          <w:rFonts w:ascii="Arial" w:hAnsi="Arial" w:cs="Arial"/>
          <w:sz w:val="20"/>
          <w:szCs w:val="20"/>
        </w:rPr>
        <w:t>vise, precipuamente, ao aprimoramento de sua qualidade ou à sua expansão;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subvenção a instituições públicas ou privadas de caráter assistencial, desportivo ou cultural;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formação de quadros especiais para administração pública;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programas suplementares de alimentação, assistência médico-odontológica, farmacêutica e psicológica e outras formas de assistência social;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obras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C42C88">
        <w:rPr>
          <w:rFonts w:ascii="Arial" w:hAnsi="Arial" w:cs="Arial"/>
          <w:sz w:val="20"/>
          <w:szCs w:val="20"/>
        </w:rPr>
        <w:t>infraestrutura</w:t>
      </w:r>
      <w:r>
        <w:rPr>
          <w:rFonts w:ascii="Arial" w:hAnsi="Arial" w:cs="Arial"/>
          <w:sz w:val="20"/>
          <w:szCs w:val="20"/>
        </w:rPr>
        <w:t>, ainda que realizadas para beneficiar direta ou indiretamente a Rede Escolar;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pessoal docente e demais trabalhadores da Educação, quando em desvio de função ou em atividade alheia à manutenção e desenvolvimento do ensino.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32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receitas e despesas com manutenção e desenvolvimento do ensino serão apuradas e publicadas em balanços bimestrais pelo Poder Público Municipal, assim como nos relatórios a que se refere o parágrafo 3º do artigo 165 da Constituição Federal.</w:t>
      </w: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2E3EC3" w:rsidRDefault="002E3EC3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33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órgãos fiscalizadores e controladores examinarão, prioritariamente, na prestação de contas de recursos públicos o cumprimento do disposto no art</w:t>
      </w:r>
      <w:r w:rsidR="001B6C5D">
        <w:rPr>
          <w:rFonts w:ascii="Arial" w:hAnsi="Arial" w:cs="Arial"/>
          <w:sz w:val="20"/>
          <w:szCs w:val="20"/>
        </w:rPr>
        <w:t>. 60 do Ato das Disposições Transitórias e na sua legislação regulamentadora.</w:t>
      </w:r>
    </w:p>
    <w:p w:rsidR="001B6C5D" w:rsidRDefault="001B6C5D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B6C5D" w:rsidRDefault="001B6C5D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34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s recursos públicos serão destinados às escolas públicas, podendo ser dirigidos a escolas comunitárias, confessionais ou filantrópicas, nos termos do artigo 77 da Lei de Diretrizes e Bases da Educação Nacional – Lei 9.394/96.</w:t>
      </w:r>
    </w:p>
    <w:p w:rsidR="001B6C5D" w:rsidRDefault="001B6C5D" w:rsidP="00617C0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42C88" w:rsidRDefault="001B6C5D" w:rsidP="001B6C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EC0">
        <w:rPr>
          <w:rFonts w:ascii="Arial" w:hAnsi="Arial" w:cs="Arial"/>
          <w:b/>
          <w:sz w:val="20"/>
          <w:szCs w:val="20"/>
        </w:rPr>
        <w:t>CAPÍTULO I</w:t>
      </w:r>
      <w:r>
        <w:rPr>
          <w:rFonts w:ascii="Arial" w:hAnsi="Arial" w:cs="Arial"/>
          <w:b/>
          <w:sz w:val="20"/>
          <w:szCs w:val="20"/>
        </w:rPr>
        <w:t>V</w:t>
      </w:r>
      <w:r w:rsidR="00C42C88">
        <w:rPr>
          <w:rFonts w:ascii="Arial" w:hAnsi="Arial" w:cs="Arial"/>
          <w:b/>
          <w:sz w:val="20"/>
          <w:szCs w:val="20"/>
        </w:rPr>
        <w:t xml:space="preserve"> </w:t>
      </w:r>
    </w:p>
    <w:p w:rsidR="001B6C5D" w:rsidRDefault="001B6C5D" w:rsidP="001B6C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GERAIS E TRANSITÓRIAS</w:t>
      </w:r>
    </w:p>
    <w:p w:rsidR="001B6C5D" w:rsidRDefault="001B6C5D" w:rsidP="001B6C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6C5D" w:rsidRDefault="001B6C5D" w:rsidP="001B6C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Art. 35</w:t>
      </w:r>
      <w:r w:rsidR="00CC41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É instituída a Década da Educação no Município de Ferraz de Vasconcelos, a iniciar-se a partir da publicação desta Lei:</w:t>
      </w:r>
    </w:p>
    <w:p w:rsidR="001B6C5D" w:rsidRDefault="001B6C5D" w:rsidP="001B6C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B6C5D" w:rsidRDefault="001B6C5D" w:rsidP="001B6C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Poder Público Municipal deverá recensear os educandos no ensino fundamental, com especial atenção para grupos de sete a catorze e de quinze a dezesseis anos de idade.</w:t>
      </w:r>
    </w:p>
    <w:p w:rsidR="00C42C88" w:rsidRDefault="00FC0734" w:rsidP="00C42C8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456B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C42C8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Poder Público Municipal deverá:</w:t>
      </w:r>
    </w:p>
    <w:p w:rsidR="00C42C88" w:rsidRDefault="00C42C88" w:rsidP="00C42C8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C42C88">
        <w:rPr>
          <w:rFonts w:ascii="Arial" w:hAnsi="Arial" w:cs="Arial"/>
          <w:sz w:val="20"/>
          <w:szCs w:val="20"/>
        </w:rPr>
        <w:t>matricular</w:t>
      </w:r>
      <w:r w:rsidR="00FC0734" w:rsidRPr="00C42C88">
        <w:rPr>
          <w:rFonts w:ascii="Arial" w:hAnsi="Arial" w:cs="Arial"/>
          <w:sz w:val="20"/>
          <w:szCs w:val="20"/>
        </w:rPr>
        <w:t xml:space="preserve"> todos os educandos, a partir dos sete anos de idade e facultativamente, a partir dos seis anos de idade, no ensino fundamental;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FC0734" w:rsidRPr="00C42C88">
        <w:rPr>
          <w:rFonts w:ascii="Arial" w:hAnsi="Arial" w:cs="Arial"/>
          <w:sz w:val="20"/>
          <w:szCs w:val="20"/>
        </w:rPr>
        <w:t>prover cursos presenciais ou à distância para jovens e adultos</w:t>
      </w:r>
      <w:r w:rsidR="0088437D" w:rsidRPr="00C42C88">
        <w:rPr>
          <w:rFonts w:ascii="Arial" w:hAnsi="Arial" w:cs="Arial"/>
          <w:sz w:val="20"/>
          <w:szCs w:val="20"/>
        </w:rPr>
        <w:t xml:space="preserve"> insuficientemente escolarizados;</w:t>
      </w:r>
    </w:p>
    <w:p w:rsid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88437D" w:rsidRPr="00C42C88">
        <w:rPr>
          <w:rFonts w:ascii="Arial" w:hAnsi="Arial" w:cs="Arial"/>
          <w:sz w:val="20"/>
          <w:szCs w:val="20"/>
        </w:rPr>
        <w:t>realizar programas de capacitação para todos os professores em exercício, utilizando também, para tanto, os recursos da educação à distância;</w:t>
      </w:r>
    </w:p>
    <w:p w:rsidR="0088437D" w:rsidRPr="00C42C88" w:rsidRDefault="00C42C88" w:rsidP="00C42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C8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88437D" w:rsidRPr="00C42C88">
        <w:rPr>
          <w:rFonts w:ascii="Arial" w:hAnsi="Arial" w:cs="Arial"/>
          <w:sz w:val="20"/>
          <w:szCs w:val="20"/>
        </w:rPr>
        <w:t>integrar todos os estabelecimentos de ensino fundamental de seu território no sistema nacional de avaliação do rendimento escolar.</w:t>
      </w:r>
    </w:p>
    <w:p w:rsidR="00CC41A8" w:rsidRDefault="00CC41A8" w:rsidP="00C42C8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70B55" w:rsidRDefault="0088437D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F2C65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F70B55">
        <w:rPr>
          <w:rFonts w:ascii="Arial" w:hAnsi="Arial" w:cs="Arial"/>
          <w:sz w:val="20"/>
          <w:szCs w:val="20"/>
        </w:rPr>
        <w:t>até o fim da Década da Educação, somente serão admitidos professores habilitados em nível superior ou formados por treinamento em serviço;</w:t>
      </w:r>
    </w:p>
    <w:p w:rsidR="00F70B55" w:rsidRDefault="00F70B55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F2C65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serão conjugados todos os esforços objetivando a progressão das redes escolares públicas urbanas de ensino fundamental para o regime de escolas de tempo integral.</w:t>
      </w:r>
    </w:p>
    <w:p w:rsidR="00F70B55" w:rsidRDefault="00F70B55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3350F" w:rsidRDefault="00F70B55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F2C65">
        <w:rPr>
          <w:rFonts w:ascii="Arial" w:hAnsi="Arial" w:cs="Arial"/>
          <w:b/>
          <w:sz w:val="20"/>
          <w:szCs w:val="20"/>
        </w:rPr>
        <w:t xml:space="preserve">Art. </w:t>
      </w:r>
      <w:r w:rsidR="00931DAF" w:rsidRPr="009F2C65">
        <w:rPr>
          <w:rFonts w:ascii="Arial" w:hAnsi="Arial" w:cs="Arial"/>
          <w:b/>
          <w:sz w:val="20"/>
          <w:szCs w:val="20"/>
        </w:rPr>
        <w:t>36</w:t>
      </w:r>
      <w:r w:rsidR="00CC41A8">
        <w:rPr>
          <w:rFonts w:ascii="Arial" w:hAnsi="Arial" w:cs="Arial"/>
          <w:b/>
          <w:sz w:val="20"/>
          <w:szCs w:val="20"/>
        </w:rPr>
        <w:t>.</w:t>
      </w:r>
      <w:r w:rsidR="00931DAF">
        <w:rPr>
          <w:rFonts w:ascii="Arial" w:hAnsi="Arial" w:cs="Arial"/>
          <w:sz w:val="20"/>
          <w:szCs w:val="20"/>
        </w:rPr>
        <w:t xml:space="preserve"> O Município poderá compor com o Estado um sistema único de educação básica, que vise a uma divisão de atribuições c</w:t>
      </w:r>
      <w:r w:rsidR="0063350F">
        <w:rPr>
          <w:rFonts w:ascii="Arial" w:hAnsi="Arial" w:cs="Arial"/>
          <w:sz w:val="20"/>
          <w:szCs w:val="20"/>
        </w:rPr>
        <w:t>om limites precisos nesse campo.</w:t>
      </w:r>
    </w:p>
    <w:p w:rsidR="0063350F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3350F" w:rsidRDefault="00C42C88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63350F">
        <w:rPr>
          <w:rFonts w:ascii="Arial" w:hAnsi="Arial" w:cs="Arial"/>
          <w:sz w:val="20"/>
          <w:szCs w:val="20"/>
        </w:rPr>
        <w:t xml:space="preserve"> Para a composição do sistema único de educação básica, o Município poderá assumir unidades escolares estaduais, integrando-as ao seu próprio sistema, nos termos desta Lei e nos moldes de convênio específico de formalização dessa transferência.</w:t>
      </w:r>
    </w:p>
    <w:p w:rsidR="0063350F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3350F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F2C65">
        <w:rPr>
          <w:rFonts w:ascii="Arial" w:hAnsi="Arial" w:cs="Arial"/>
          <w:b/>
          <w:sz w:val="20"/>
          <w:szCs w:val="20"/>
        </w:rPr>
        <w:t>Art. 37</w:t>
      </w:r>
      <w:r w:rsidR="00CC41A8">
        <w:rPr>
          <w:rFonts w:ascii="Arial" w:hAnsi="Arial" w:cs="Arial"/>
          <w:b/>
          <w:sz w:val="20"/>
          <w:szCs w:val="20"/>
        </w:rPr>
        <w:t>.</w:t>
      </w:r>
      <w:r w:rsidRPr="009F2C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creches e pré-escolas existentes ou que venham a ser criadas deverão, no prazo de um ano, a contar da publicação desta Lei, integrar-se ao Sistema de Ensino Municipal.</w:t>
      </w:r>
    </w:p>
    <w:p w:rsidR="0063350F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63350F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F2C65">
        <w:rPr>
          <w:rFonts w:ascii="Arial" w:hAnsi="Arial" w:cs="Arial"/>
          <w:b/>
          <w:sz w:val="20"/>
          <w:szCs w:val="20"/>
        </w:rPr>
        <w:t>Art. 38</w:t>
      </w:r>
      <w:r w:rsidR="00CC41A8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63350F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229D" w:rsidRDefault="0063350F" w:rsidP="008843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F2C65">
        <w:rPr>
          <w:rFonts w:ascii="Arial" w:hAnsi="Arial" w:cs="Arial"/>
          <w:b/>
          <w:sz w:val="20"/>
          <w:szCs w:val="20"/>
        </w:rPr>
        <w:t>Art. 39</w:t>
      </w:r>
      <w:r w:rsidR="00CC41A8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74229D">
        <w:rPr>
          <w:rFonts w:ascii="Arial" w:hAnsi="Arial" w:cs="Arial"/>
          <w:sz w:val="20"/>
          <w:szCs w:val="20"/>
        </w:rPr>
        <w:t>19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4995" w:rsidRDefault="005749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4995" w:rsidRDefault="005749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574995" w:rsidRDefault="00574995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B1" w:rsidRDefault="000456B1" w:rsidP="009243B3">
      <w:pPr>
        <w:spacing w:after="0" w:line="240" w:lineRule="auto"/>
      </w:pPr>
      <w:r>
        <w:separator/>
      </w:r>
    </w:p>
  </w:endnote>
  <w:endnote w:type="continuationSeparator" w:id="0">
    <w:p w:rsidR="000456B1" w:rsidRDefault="000456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B1" w:rsidRDefault="000456B1" w:rsidP="009243B3">
      <w:pPr>
        <w:spacing w:after="0" w:line="240" w:lineRule="auto"/>
      </w:pPr>
      <w:r>
        <w:separator/>
      </w:r>
    </w:p>
  </w:footnote>
  <w:footnote w:type="continuationSeparator" w:id="0">
    <w:p w:rsidR="000456B1" w:rsidRDefault="000456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6B1" w:rsidRDefault="000456B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4ADAE5C6"/>
    <w:lvl w:ilvl="0" w:tplc="5992A280">
      <w:start w:val="1"/>
      <w:numFmt w:val="lowerLetter"/>
      <w:lvlText w:val="%1)"/>
      <w:lvlJc w:val="left"/>
      <w:pPr>
        <w:ind w:left="4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B1C67160"/>
    <w:lvl w:ilvl="0" w:tplc="E936794C">
      <w:start w:val="1"/>
      <w:numFmt w:val="lowerLetter"/>
      <w:lvlText w:val="%1)"/>
      <w:lvlJc w:val="left"/>
      <w:pPr>
        <w:ind w:left="489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48430055"/>
    <w:multiLevelType w:val="hybridMultilevel"/>
    <w:tmpl w:val="8D66E46A"/>
    <w:lvl w:ilvl="0" w:tplc="44BE88DA">
      <w:start w:val="1"/>
      <w:numFmt w:val="lowerLetter"/>
      <w:lvlText w:val="%1)"/>
      <w:lvlJc w:val="left"/>
      <w:pPr>
        <w:ind w:left="4897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4DB449B8"/>
    <w:multiLevelType w:val="hybridMultilevel"/>
    <w:tmpl w:val="C60E83C8"/>
    <w:lvl w:ilvl="0" w:tplc="538EE2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117209"/>
    <w:multiLevelType w:val="hybridMultilevel"/>
    <w:tmpl w:val="48AEB586"/>
    <w:lvl w:ilvl="0" w:tplc="6C905E4C">
      <w:start w:val="1"/>
      <w:numFmt w:val="lowerLetter"/>
      <w:lvlText w:val="%1)"/>
      <w:lvlJc w:val="left"/>
      <w:pPr>
        <w:ind w:left="518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5900" w:hanging="360"/>
      </w:pPr>
    </w:lvl>
    <w:lvl w:ilvl="2" w:tplc="0416001B" w:tentative="1">
      <w:start w:val="1"/>
      <w:numFmt w:val="lowerRoman"/>
      <w:lvlText w:val="%3."/>
      <w:lvlJc w:val="right"/>
      <w:pPr>
        <w:ind w:left="6620" w:hanging="180"/>
      </w:pPr>
    </w:lvl>
    <w:lvl w:ilvl="3" w:tplc="0416000F" w:tentative="1">
      <w:start w:val="1"/>
      <w:numFmt w:val="decimal"/>
      <w:lvlText w:val="%4."/>
      <w:lvlJc w:val="left"/>
      <w:pPr>
        <w:ind w:left="7340" w:hanging="360"/>
      </w:pPr>
    </w:lvl>
    <w:lvl w:ilvl="4" w:tplc="04160019" w:tentative="1">
      <w:start w:val="1"/>
      <w:numFmt w:val="lowerLetter"/>
      <w:lvlText w:val="%5."/>
      <w:lvlJc w:val="left"/>
      <w:pPr>
        <w:ind w:left="8060" w:hanging="360"/>
      </w:pPr>
    </w:lvl>
    <w:lvl w:ilvl="5" w:tplc="0416001B" w:tentative="1">
      <w:start w:val="1"/>
      <w:numFmt w:val="lowerRoman"/>
      <w:lvlText w:val="%6."/>
      <w:lvlJc w:val="right"/>
      <w:pPr>
        <w:ind w:left="8780" w:hanging="180"/>
      </w:pPr>
    </w:lvl>
    <w:lvl w:ilvl="6" w:tplc="0416000F" w:tentative="1">
      <w:start w:val="1"/>
      <w:numFmt w:val="decimal"/>
      <w:lvlText w:val="%7."/>
      <w:lvlJc w:val="left"/>
      <w:pPr>
        <w:ind w:left="9500" w:hanging="360"/>
      </w:pPr>
    </w:lvl>
    <w:lvl w:ilvl="7" w:tplc="04160019" w:tentative="1">
      <w:start w:val="1"/>
      <w:numFmt w:val="lowerLetter"/>
      <w:lvlText w:val="%8."/>
      <w:lvlJc w:val="left"/>
      <w:pPr>
        <w:ind w:left="10220" w:hanging="360"/>
      </w:pPr>
    </w:lvl>
    <w:lvl w:ilvl="8" w:tplc="041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3C41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64F52"/>
    <w:rsid w:val="0057137F"/>
    <w:rsid w:val="00574995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2C88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41A8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4DBF"/>
    <w:rsid w:val="00DA70C4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06F1CAE"/>
  <w15:docId w15:val="{35225636-25D3-4C64-A85E-C1E603B9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789F-3D34-44C0-A6AF-1EACB0A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10</Pages>
  <Words>4370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2019-04-18T20:54:00Z</dcterms:created>
  <dcterms:modified xsi:type="dcterms:W3CDTF">2019-06-19T17:20:00Z</dcterms:modified>
</cp:coreProperties>
</file>