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726DC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5F8B">
        <w:rPr>
          <w:rFonts w:ascii="Arial" w:hAnsi="Arial" w:cs="Arial"/>
          <w:b/>
          <w:sz w:val="20"/>
          <w:szCs w:val="20"/>
        </w:rPr>
        <w:t>2</w:t>
      </w:r>
      <w:r w:rsidR="00726DCF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6DCF" w:rsidRDefault="00726DCF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proibição de fabricação e comercialização de mistura de cola e vidro moído (cerol) nas linhas para empinar pipas.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DCF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555F8B">
        <w:rPr>
          <w:rFonts w:ascii="Arial" w:hAnsi="Arial" w:cs="Arial"/>
          <w:sz w:val="20"/>
          <w:szCs w:val="20"/>
        </w:rPr>
        <w:t>A</w:t>
      </w:r>
      <w:r w:rsidR="00726DCF">
        <w:rPr>
          <w:rFonts w:ascii="Arial" w:hAnsi="Arial" w:cs="Arial"/>
          <w:sz w:val="20"/>
          <w:szCs w:val="20"/>
        </w:rPr>
        <w:t>s casas comerciais estabelecidas no Município, ficam proibidas de produzir e comercializar a mistura de cola e vidro moído (cerol) utilizado nas linhas para empinar pipas.</w:t>
      </w:r>
    </w:p>
    <w:p w:rsidR="000169F3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6DCF" w:rsidRDefault="000169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3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726DCF">
        <w:rPr>
          <w:rFonts w:ascii="Arial" w:hAnsi="Arial" w:cs="Arial"/>
          <w:sz w:val="20"/>
          <w:szCs w:val="20"/>
        </w:rPr>
        <w:t xml:space="preserve"> infrator do disposto nesta Lei sujeitar-se-á:</w:t>
      </w:r>
    </w:p>
    <w:p w:rsidR="00726DCF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DCF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DC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advertência na primeira infração;</w:t>
      </w:r>
    </w:p>
    <w:p w:rsidR="00726DCF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DC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multa no valor de R$ 100,00 (cem reais), em caso de reincidência;</w:t>
      </w:r>
    </w:p>
    <w:p w:rsidR="00726DCF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DC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cassação do Alvará de Funcionamento, em caso de terceira reincidência;</w:t>
      </w:r>
    </w:p>
    <w:p w:rsidR="00726DCF" w:rsidRDefault="00726DC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3C7" w:rsidRDefault="00726DCF" w:rsidP="0072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DCF">
        <w:rPr>
          <w:rFonts w:ascii="Arial" w:hAnsi="Arial" w:cs="Arial"/>
          <w:b/>
          <w:sz w:val="20"/>
          <w:szCs w:val="20"/>
        </w:rPr>
        <w:t xml:space="preserve">Parágrafo </w:t>
      </w:r>
      <w:r w:rsidR="002A1A9E" w:rsidRPr="00726DCF">
        <w:rPr>
          <w:rFonts w:ascii="Arial" w:hAnsi="Arial" w:cs="Arial"/>
          <w:b/>
          <w:sz w:val="20"/>
          <w:szCs w:val="20"/>
        </w:rPr>
        <w:t>único</w:t>
      </w:r>
      <w:r w:rsidR="002A1A9E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 valor constante do inciso II, deste artigo sofrerá correção anual, com base no IPC, divulgado pela FIPE.</w:t>
      </w:r>
      <w:r w:rsidR="000169F3">
        <w:rPr>
          <w:rFonts w:ascii="Arial" w:hAnsi="Arial" w:cs="Arial"/>
          <w:sz w:val="20"/>
          <w:szCs w:val="20"/>
        </w:rPr>
        <w:t xml:space="preserve"> </w:t>
      </w: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229D" w:rsidRDefault="009E1299" w:rsidP="00A203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 xml:space="preserve">Art. </w:t>
      </w:r>
      <w:r w:rsidR="00A203C7">
        <w:rPr>
          <w:rFonts w:ascii="Arial" w:hAnsi="Arial" w:cs="Arial"/>
          <w:b/>
          <w:sz w:val="20"/>
          <w:szCs w:val="20"/>
        </w:rPr>
        <w:t>3</w:t>
      </w:r>
      <w:r w:rsidRPr="00866BB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3C7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203C7">
        <w:rPr>
          <w:rFonts w:ascii="Arial" w:hAnsi="Arial" w:cs="Arial"/>
          <w:sz w:val="20"/>
          <w:szCs w:val="20"/>
        </w:rPr>
        <w:t>2</w:t>
      </w:r>
      <w:r w:rsidR="00D56E22">
        <w:rPr>
          <w:rFonts w:ascii="Arial" w:hAnsi="Arial" w:cs="Arial"/>
          <w:sz w:val="20"/>
          <w:szCs w:val="20"/>
        </w:rPr>
        <w:t>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04AC" w:rsidRDefault="00B504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04AC" w:rsidRDefault="00B504A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504AC" w:rsidRDefault="00B504AC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CF" w:rsidRDefault="00726DCF" w:rsidP="009243B3">
      <w:pPr>
        <w:spacing w:after="0" w:line="240" w:lineRule="auto"/>
      </w:pPr>
      <w:r>
        <w:separator/>
      </w:r>
    </w:p>
  </w:endnote>
  <w:endnote w:type="continuationSeparator" w:id="0">
    <w:p w:rsidR="00726DCF" w:rsidRDefault="00726D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CF" w:rsidRDefault="00726DCF" w:rsidP="009243B3">
      <w:pPr>
        <w:spacing w:after="0" w:line="240" w:lineRule="auto"/>
      </w:pPr>
      <w:r>
        <w:separator/>
      </w:r>
    </w:p>
  </w:footnote>
  <w:footnote w:type="continuationSeparator" w:id="0">
    <w:p w:rsidR="00726DCF" w:rsidRDefault="00726D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CF" w:rsidRDefault="00726D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3C41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10464"/>
    <w:rsid w:val="0022488B"/>
    <w:rsid w:val="00254A78"/>
    <w:rsid w:val="00272EC0"/>
    <w:rsid w:val="002731B8"/>
    <w:rsid w:val="00282C01"/>
    <w:rsid w:val="00285F07"/>
    <w:rsid w:val="002A1A9E"/>
    <w:rsid w:val="002B168D"/>
    <w:rsid w:val="002C01CD"/>
    <w:rsid w:val="002C617B"/>
    <w:rsid w:val="002D3800"/>
    <w:rsid w:val="002E3EC3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04AC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8253138"/>
  <w15:docId w15:val="{D33B7C0E-5453-4EBB-A43D-C4FD703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5CD1-516E-4151-B67A-9B77B2F1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2019-04-25T15:05:00Z</dcterms:created>
  <dcterms:modified xsi:type="dcterms:W3CDTF">2019-07-04T14:55:00Z</dcterms:modified>
</cp:coreProperties>
</file>