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678DD">
        <w:rPr>
          <w:rFonts w:ascii="Arial" w:hAnsi="Arial" w:cs="Arial"/>
          <w:b/>
          <w:sz w:val="20"/>
          <w:szCs w:val="20"/>
        </w:rPr>
        <w:t>2.495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678DD">
        <w:rPr>
          <w:rFonts w:ascii="Arial" w:hAnsi="Arial" w:cs="Arial"/>
          <w:b/>
          <w:sz w:val="20"/>
          <w:szCs w:val="20"/>
        </w:rPr>
        <w:t>12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678DD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678DD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disposto no § 3º do art. 100 da Constituição Federal, com a redação dada pela Emenda Constitucional nº 30, de 13 de setembro de 2000, definindo obrigações de pequeno valor para o Município e o artigo 87 do Ato das Disposições Constitucionais Transitórias acrescidos pela Emenda Constitucional nº 37 de 12 de junho de 2002.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="00AD1C95"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466454">
        <w:rPr>
          <w:rFonts w:ascii="Arial" w:hAnsi="Arial" w:cs="Arial"/>
          <w:sz w:val="20"/>
          <w:szCs w:val="20"/>
        </w:rPr>
        <w:t>Fica definido o montante de R$ 6.000,00 (seis mil reais), como dívidas de pequeno valor.</w:t>
      </w:r>
    </w:p>
    <w:p w:rsidR="00466454" w:rsidRDefault="0046645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6454" w:rsidRDefault="0046645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>
        <w:rPr>
          <w:rFonts w:ascii="Arial" w:hAnsi="Arial" w:cs="Arial"/>
          <w:sz w:val="20"/>
          <w:szCs w:val="20"/>
        </w:rPr>
        <w:t>Por opção do exequente, os créditos até o valor descrito no caput, poderão ser quitados até 30 (trinta) dias após a intimação do trânsito em julgado da decisão, sem necessidade da expedição de precatórios.</w:t>
      </w:r>
    </w:p>
    <w:p w:rsidR="00466454" w:rsidRPr="00466454" w:rsidRDefault="0046645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6454" w:rsidRDefault="00466454" w:rsidP="004664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>
        <w:rPr>
          <w:rFonts w:ascii="Arial" w:hAnsi="Arial" w:cs="Arial"/>
          <w:sz w:val="20"/>
          <w:szCs w:val="20"/>
        </w:rPr>
        <w:t xml:space="preserve">Fica vedado o fracionamento, repartição ou quero do valor da execução, de modo que o </w:t>
      </w:r>
      <w:r w:rsidR="00E5258D">
        <w:rPr>
          <w:rFonts w:ascii="Arial" w:hAnsi="Arial" w:cs="Arial"/>
          <w:sz w:val="20"/>
          <w:szCs w:val="20"/>
        </w:rPr>
        <w:t>pagamento se</w:t>
      </w:r>
      <w:r>
        <w:rPr>
          <w:rFonts w:ascii="Arial" w:hAnsi="Arial" w:cs="Arial"/>
          <w:sz w:val="20"/>
          <w:szCs w:val="20"/>
        </w:rPr>
        <w:t xml:space="preserve"> faça, em </w:t>
      </w:r>
      <w:r w:rsidR="00E5258D">
        <w:rPr>
          <w:rFonts w:ascii="Arial" w:hAnsi="Arial" w:cs="Arial"/>
          <w:sz w:val="20"/>
          <w:szCs w:val="20"/>
        </w:rPr>
        <w:t>parte,</w:t>
      </w:r>
      <w:r>
        <w:rPr>
          <w:rFonts w:ascii="Arial" w:hAnsi="Arial" w:cs="Arial"/>
          <w:sz w:val="20"/>
          <w:szCs w:val="20"/>
        </w:rPr>
        <w:t xml:space="preserve"> mediante expedição do precatório.</w:t>
      </w:r>
    </w:p>
    <w:p w:rsidR="00E5258D" w:rsidRDefault="00E5258D" w:rsidP="004664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258D" w:rsidRDefault="00E5258D" w:rsidP="00E525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3º </w:t>
      </w:r>
      <w:r>
        <w:rPr>
          <w:rFonts w:ascii="Arial" w:hAnsi="Arial" w:cs="Arial"/>
          <w:sz w:val="20"/>
          <w:szCs w:val="20"/>
        </w:rPr>
        <w:t>É vedada a expedição de precatório complementar ou suplementar do valor paga na forma do caput.</w:t>
      </w:r>
    </w:p>
    <w:p w:rsidR="00E5258D" w:rsidRDefault="00E5258D" w:rsidP="00E525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258D" w:rsidRDefault="00E5258D" w:rsidP="00E525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4º </w:t>
      </w:r>
      <w:r>
        <w:rPr>
          <w:rFonts w:ascii="Arial" w:hAnsi="Arial" w:cs="Arial"/>
          <w:sz w:val="20"/>
          <w:szCs w:val="20"/>
        </w:rPr>
        <w:t>Caso o valor da execução ultrapassar o estabelecido no caput, o pagamento far-se-á sempre por meio de precatório.</w:t>
      </w:r>
    </w:p>
    <w:p w:rsidR="00E5258D" w:rsidRDefault="00E5258D" w:rsidP="00E525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258D" w:rsidRDefault="00E5258D" w:rsidP="00E525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 xml:space="preserve">É facultado ao exequente a renúncia ao crédito, no que exceder ao valor estabelecido no caput do artigo 1º para que </w:t>
      </w:r>
      <w:r w:rsidR="00057698">
        <w:rPr>
          <w:rFonts w:ascii="Arial" w:hAnsi="Arial" w:cs="Arial"/>
          <w:sz w:val="20"/>
          <w:szCs w:val="20"/>
        </w:rPr>
        <w:t>possa optar pelo pagamento do s</w:t>
      </w:r>
      <w:r>
        <w:rPr>
          <w:rFonts w:ascii="Arial" w:hAnsi="Arial" w:cs="Arial"/>
          <w:sz w:val="20"/>
          <w:szCs w:val="20"/>
        </w:rPr>
        <w:t>a</w:t>
      </w:r>
      <w:r w:rsidR="00057698">
        <w:rPr>
          <w:rFonts w:ascii="Arial" w:hAnsi="Arial" w:cs="Arial"/>
          <w:sz w:val="20"/>
          <w:szCs w:val="20"/>
        </w:rPr>
        <w:t>l</w:t>
      </w:r>
      <w:bookmarkStart w:id="2" w:name="_GoBack"/>
      <w:bookmarkEnd w:id="2"/>
      <w:r>
        <w:rPr>
          <w:rFonts w:ascii="Arial" w:hAnsi="Arial" w:cs="Arial"/>
          <w:sz w:val="20"/>
          <w:szCs w:val="20"/>
        </w:rPr>
        <w:t>do sem o precatório, na forma prevista no § 1º do mesmo artigo.</w:t>
      </w:r>
    </w:p>
    <w:p w:rsidR="00E5258D" w:rsidRDefault="00E5258D" w:rsidP="00E525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258D" w:rsidRDefault="00E5258D" w:rsidP="00E525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A opção exercida pela parte para receber os seus créditos na forma prevista no caput implica na renúncia do restante dos créditos por ventura existentes, que sejam oriundos do mesmo processo.</w:t>
      </w:r>
    </w:p>
    <w:p w:rsidR="00E5258D" w:rsidRDefault="00E5258D" w:rsidP="00E525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258D" w:rsidRDefault="00E5258D" w:rsidP="00E525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O pagamento sem precatório, na forma prevista nesta Lei, implica na quitação total do pedido cons</w:t>
      </w:r>
      <w:r w:rsidR="0095492F">
        <w:rPr>
          <w:rFonts w:ascii="Arial" w:hAnsi="Arial" w:cs="Arial"/>
          <w:sz w:val="20"/>
          <w:szCs w:val="20"/>
        </w:rPr>
        <w:t>tante da petição inicial e determina a extinção do processo</w:t>
      </w:r>
      <w:r>
        <w:rPr>
          <w:rFonts w:ascii="Arial" w:hAnsi="Arial" w:cs="Arial"/>
          <w:sz w:val="20"/>
          <w:szCs w:val="20"/>
        </w:rPr>
        <w:t>.</w:t>
      </w:r>
    </w:p>
    <w:p w:rsidR="008443B4" w:rsidRDefault="008443B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95492F">
        <w:rPr>
          <w:rFonts w:ascii="Arial" w:hAnsi="Arial" w:cs="Arial"/>
          <w:b/>
          <w:sz w:val="20"/>
          <w:szCs w:val="20"/>
        </w:rPr>
        <w:t>rt. 4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95492F">
        <w:rPr>
          <w:rFonts w:ascii="Arial" w:hAnsi="Arial" w:cs="Arial"/>
          <w:sz w:val="20"/>
          <w:szCs w:val="20"/>
        </w:rPr>
        <w:t>12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95492F">
        <w:rPr>
          <w:rFonts w:ascii="Arial" w:hAnsi="Arial" w:cs="Arial"/>
          <w:sz w:val="20"/>
          <w:szCs w:val="20"/>
        </w:rPr>
        <w:t>março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57698"/>
    <w:rsid w:val="0007318D"/>
    <w:rsid w:val="00082006"/>
    <w:rsid w:val="00097FA9"/>
    <w:rsid w:val="000E3F94"/>
    <w:rsid w:val="0012329B"/>
    <w:rsid w:val="00124A2B"/>
    <w:rsid w:val="00127A68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5404A"/>
    <w:rsid w:val="00372F13"/>
    <w:rsid w:val="00386CD7"/>
    <w:rsid w:val="00403851"/>
    <w:rsid w:val="00430520"/>
    <w:rsid w:val="00466454"/>
    <w:rsid w:val="00476449"/>
    <w:rsid w:val="005122C7"/>
    <w:rsid w:val="005553CA"/>
    <w:rsid w:val="00581D0F"/>
    <w:rsid w:val="005A29EE"/>
    <w:rsid w:val="006B3186"/>
    <w:rsid w:val="007121C7"/>
    <w:rsid w:val="00764EB2"/>
    <w:rsid w:val="00786ECB"/>
    <w:rsid w:val="007A44DC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678DD"/>
    <w:rsid w:val="008C2AB8"/>
    <w:rsid w:val="008C7623"/>
    <w:rsid w:val="008E1A3F"/>
    <w:rsid w:val="008E7568"/>
    <w:rsid w:val="009243B3"/>
    <w:rsid w:val="0095492F"/>
    <w:rsid w:val="00960337"/>
    <w:rsid w:val="0099051E"/>
    <w:rsid w:val="00A034B4"/>
    <w:rsid w:val="00AD1C95"/>
    <w:rsid w:val="00B43F6F"/>
    <w:rsid w:val="00B77E8A"/>
    <w:rsid w:val="00B83342"/>
    <w:rsid w:val="00B9293F"/>
    <w:rsid w:val="00C106E2"/>
    <w:rsid w:val="00C56958"/>
    <w:rsid w:val="00C62471"/>
    <w:rsid w:val="00C65DF8"/>
    <w:rsid w:val="00C84725"/>
    <w:rsid w:val="00CA0003"/>
    <w:rsid w:val="00CD1C7A"/>
    <w:rsid w:val="00D155C8"/>
    <w:rsid w:val="00D20548"/>
    <w:rsid w:val="00D7651E"/>
    <w:rsid w:val="00D77299"/>
    <w:rsid w:val="00D94C94"/>
    <w:rsid w:val="00DA385C"/>
    <w:rsid w:val="00DC22C1"/>
    <w:rsid w:val="00DD7AE7"/>
    <w:rsid w:val="00DE5E7A"/>
    <w:rsid w:val="00E155D3"/>
    <w:rsid w:val="00E20EA6"/>
    <w:rsid w:val="00E2704E"/>
    <w:rsid w:val="00E429ED"/>
    <w:rsid w:val="00E5258D"/>
    <w:rsid w:val="00E52BB7"/>
    <w:rsid w:val="00EA2618"/>
    <w:rsid w:val="00EB78E3"/>
    <w:rsid w:val="00EC2764"/>
    <w:rsid w:val="00EF31DB"/>
    <w:rsid w:val="00F11B4D"/>
    <w:rsid w:val="00F33C32"/>
    <w:rsid w:val="00F57338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2019-04-16T19:59:00Z</dcterms:created>
  <dcterms:modified xsi:type="dcterms:W3CDTF">2019-06-25T20:36:00Z</dcterms:modified>
</cp:coreProperties>
</file>