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C6F53">
        <w:rPr>
          <w:rFonts w:ascii="Arial" w:hAnsi="Arial" w:cs="Arial"/>
          <w:b/>
          <w:sz w:val="20"/>
          <w:szCs w:val="20"/>
        </w:rPr>
        <w:t>2.524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C6F53">
        <w:rPr>
          <w:rFonts w:ascii="Arial" w:hAnsi="Arial" w:cs="Arial"/>
          <w:b/>
          <w:sz w:val="20"/>
          <w:szCs w:val="20"/>
        </w:rPr>
        <w:t>20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CC6F53">
        <w:rPr>
          <w:rFonts w:ascii="Arial" w:hAnsi="Arial" w:cs="Arial"/>
          <w:sz w:val="20"/>
          <w:szCs w:val="20"/>
        </w:rPr>
        <w:t>via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CC6F53">
        <w:rPr>
          <w:rFonts w:ascii="Arial" w:hAnsi="Arial" w:cs="Arial"/>
          <w:sz w:val="20"/>
          <w:szCs w:val="20"/>
        </w:rPr>
        <w:t>O prolongamento da atual Rua Cristóvão Lopes, com término na Rua João de Deus Moraes, localizada no loteamento denominado Guilherme Soeiro, passa a denominar-se “Rua Cristóvão Lopes”.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C6F53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bookmarkStart w:id="2" w:name="_GoBack"/>
      <w:bookmarkEnd w:id="2"/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2019-04-18T19:10:00Z</dcterms:created>
  <dcterms:modified xsi:type="dcterms:W3CDTF">2019-04-18T19:13:00Z</dcterms:modified>
</cp:coreProperties>
</file>