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96FD6">
        <w:rPr>
          <w:rFonts w:ascii="Arial" w:hAnsi="Arial" w:cs="Arial"/>
          <w:b/>
          <w:sz w:val="20"/>
          <w:szCs w:val="20"/>
        </w:rPr>
        <w:t>2.527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6FD6">
        <w:rPr>
          <w:rFonts w:ascii="Arial" w:hAnsi="Arial" w:cs="Arial"/>
          <w:b/>
          <w:sz w:val="20"/>
          <w:szCs w:val="20"/>
        </w:rPr>
        <w:t>25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7686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96FD6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disposições ao artigo 2º, constante da Lei nº 2471/02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D24D5A">
        <w:rPr>
          <w:rFonts w:ascii="Arial" w:hAnsi="Arial" w:cs="Arial"/>
          <w:sz w:val="20"/>
          <w:szCs w:val="20"/>
        </w:rPr>
        <w:t xml:space="preserve">Fica </w:t>
      </w:r>
      <w:r w:rsidR="008E7C79">
        <w:rPr>
          <w:rFonts w:ascii="Arial" w:hAnsi="Arial" w:cs="Arial"/>
          <w:sz w:val="20"/>
          <w:szCs w:val="20"/>
        </w:rPr>
        <w:t>acrescentado ao artigo 2º, constante da Lei nº 2.471, de 19 de dezembro de 2002, que dispõe sobre o Sistema Municipal de Ensino de Ferraz de Vasconcelos e estabelece normas gerais para sua adequada implantação, as disposições abaixo:</w:t>
      </w:r>
    </w:p>
    <w:p w:rsidR="00C4105A" w:rsidRDefault="00C4105A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105A" w:rsidRPr="0070362B" w:rsidRDefault="0036672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362B">
        <w:rPr>
          <w:rFonts w:ascii="Arial" w:hAnsi="Arial" w:cs="Arial"/>
          <w:sz w:val="20"/>
          <w:szCs w:val="20"/>
        </w:rPr>
        <w:t>“</w:t>
      </w:r>
      <w:r w:rsidR="00096920" w:rsidRPr="0070362B">
        <w:rPr>
          <w:rFonts w:ascii="Arial" w:hAnsi="Arial" w:cs="Arial"/>
          <w:sz w:val="20"/>
          <w:szCs w:val="20"/>
        </w:rPr>
        <w:t>Art. 2º (...)</w:t>
      </w:r>
    </w:p>
    <w:p w:rsidR="00096920" w:rsidRDefault="0009692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6920" w:rsidRDefault="0009692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362B">
        <w:rPr>
          <w:rFonts w:ascii="Arial" w:hAnsi="Arial" w:cs="Arial"/>
          <w:sz w:val="20"/>
          <w:szCs w:val="20"/>
        </w:rPr>
        <w:t>XII –</w:t>
      </w:r>
      <w:r>
        <w:rPr>
          <w:rFonts w:ascii="Arial" w:hAnsi="Arial" w:cs="Arial"/>
          <w:sz w:val="20"/>
          <w:szCs w:val="20"/>
        </w:rPr>
        <w:t xml:space="preserve"> Fica inserido na grade curricular das escolas públicas de ensino fundamental o ensino religioso, assegurado o respeito à diversidade cultural religiosa no Município, vedadas quaisquer formas de proselitismo e sem qualquer ônus para o erário municipal;</w:t>
      </w:r>
    </w:p>
    <w:p w:rsidR="00096920" w:rsidRDefault="0009692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362B">
        <w:rPr>
          <w:rFonts w:ascii="Arial" w:hAnsi="Arial" w:cs="Arial"/>
          <w:sz w:val="20"/>
          <w:szCs w:val="20"/>
        </w:rPr>
        <w:t>XIII –</w:t>
      </w:r>
      <w:r>
        <w:rPr>
          <w:rFonts w:ascii="Arial" w:hAnsi="Arial" w:cs="Arial"/>
          <w:sz w:val="20"/>
          <w:szCs w:val="20"/>
        </w:rPr>
        <w:t xml:space="preserve"> Consideram-se habilitados para o exercício do magistério de ensino religioso, nas quatro primeiras séries do ensino fundamental:</w:t>
      </w:r>
    </w:p>
    <w:p w:rsidR="00096920" w:rsidRDefault="0009692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6920" w:rsidRDefault="0009692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362B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os portadores de diploma de magistério em normal médio; e</w:t>
      </w:r>
    </w:p>
    <w:p w:rsidR="00096920" w:rsidRDefault="0009692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362B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os portadores de licenciatura em pedagogia, com habilitação no magistério de 1ª à 4ª séries do ensino fundamental.</w:t>
      </w:r>
    </w:p>
    <w:p w:rsidR="00096920" w:rsidRDefault="00096920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6920" w:rsidRDefault="0092388A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362B">
        <w:rPr>
          <w:rFonts w:ascii="Arial" w:hAnsi="Arial" w:cs="Arial"/>
          <w:sz w:val="20"/>
          <w:szCs w:val="20"/>
        </w:rPr>
        <w:t>XIV –</w:t>
      </w:r>
      <w:r>
        <w:rPr>
          <w:rFonts w:ascii="Arial" w:hAnsi="Arial" w:cs="Arial"/>
          <w:sz w:val="20"/>
          <w:szCs w:val="20"/>
        </w:rPr>
        <w:t xml:space="preserve"> Consideram-se habilitados para o exercício do magistério de ensino religioso, nas séries finais, de 5ª à 8ª séries, do ensino fundamental, os licenciados em História, Ciências Sociais, Filosofia ou Teologia;</w:t>
      </w:r>
    </w:p>
    <w:p w:rsidR="0092388A" w:rsidRDefault="0092388A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362B">
        <w:rPr>
          <w:rFonts w:ascii="Arial" w:hAnsi="Arial" w:cs="Arial"/>
          <w:sz w:val="20"/>
          <w:szCs w:val="20"/>
        </w:rPr>
        <w:t>XV –</w:t>
      </w:r>
      <w:r>
        <w:rPr>
          <w:rFonts w:ascii="Arial" w:hAnsi="Arial" w:cs="Arial"/>
          <w:sz w:val="20"/>
          <w:szCs w:val="20"/>
        </w:rPr>
        <w:t xml:space="preserve"> Nas séries iniciais do ensino fundamental das escolas da rede municipal, os conteúdos de ensino religioso serão ministrados pelos próprios professores responsáveis pela classe;</w:t>
      </w:r>
    </w:p>
    <w:p w:rsidR="00C4105A" w:rsidRDefault="0092388A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362B">
        <w:rPr>
          <w:rFonts w:ascii="Arial" w:hAnsi="Arial" w:cs="Arial"/>
          <w:sz w:val="20"/>
          <w:szCs w:val="20"/>
        </w:rPr>
        <w:t>XVI –</w:t>
      </w:r>
      <w:r>
        <w:rPr>
          <w:rFonts w:ascii="Arial" w:hAnsi="Arial" w:cs="Arial"/>
          <w:sz w:val="20"/>
          <w:szCs w:val="20"/>
        </w:rPr>
        <w:t xml:space="preserve"> A inclusão do ensino religioso deverá estar prevista na proposta pedagógica da escola e sua carga horária será acrescida à carga mínima anual existente;</w:t>
      </w:r>
    </w:p>
    <w:p w:rsidR="0092388A" w:rsidRDefault="0092388A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362B">
        <w:rPr>
          <w:rFonts w:ascii="Arial" w:hAnsi="Arial" w:cs="Arial"/>
          <w:sz w:val="20"/>
          <w:szCs w:val="20"/>
        </w:rPr>
        <w:t>XVII –</w:t>
      </w:r>
      <w:r>
        <w:rPr>
          <w:rFonts w:ascii="Arial" w:hAnsi="Arial" w:cs="Arial"/>
          <w:sz w:val="20"/>
          <w:szCs w:val="20"/>
        </w:rPr>
        <w:t xml:space="preserve"> A Secretaria Municipal da Educação e o Conselho Municipal da Educação desenvolverão encontros anuais no mês de setembro, com professores, objetivando apresentar novas propostas de orientações a serem implementadas no ano letivo subsequente, com vistas a apresentação de novos projetos, conceito e avaliação de capacitação de docentes abordando conteúdos relacionados ao ensino religioso</w:t>
      </w:r>
      <w:r w:rsidR="00366724">
        <w:rPr>
          <w:rFonts w:ascii="Arial" w:hAnsi="Arial" w:cs="Arial"/>
          <w:sz w:val="20"/>
          <w:szCs w:val="20"/>
        </w:rPr>
        <w:t>”.</w:t>
      </w:r>
    </w:p>
    <w:p w:rsidR="0092388A" w:rsidRDefault="0092388A" w:rsidP="00C410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366724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366724">
        <w:rPr>
          <w:rFonts w:ascii="Arial" w:hAnsi="Arial" w:cs="Arial"/>
          <w:sz w:val="20"/>
          <w:szCs w:val="20"/>
        </w:rPr>
        <w:t>25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E76867">
        <w:rPr>
          <w:rFonts w:ascii="Arial" w:hAnsi="Arial" w:cs="Arial"/>
          <w:sz w:val="20"/>
          <w:szCs w:val="20"/>
        </w:rPr>
        <w:t>novembro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6920"/>
    <w:rsid w:val="00097FA9"/>
    <w:rsid w:val="000E3F94"/>
    <w:rsid w:val="00103A17"/>
    <w:rsid w:val="0012329B"/>
    <w:rsid w:val="00124A2B"/>
    <w:rsid w:val="00127A68"/>
    <w:rsid w:val="00152A21"/>
    <w:rsid w:val="00192E10"/>
    <w:rsid w:val="00195994"/>
    <w:rsid w:val="001A2491"/>
    <w:rsid w:val="001A55C4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66724"/>
    <w:rsid w:val="00372F13"/>
    <w:rsid w:val="00386CD7"/>
    <w:rsid w:val="003E29FD"/>
    <w:rsid w:val="00403851"/>
    <w:rsid w:val="00430520"/>
    <w:rsid w:val="0045300C"/>
    <w:rsid w:val="00476449"/>
    <w:rsid w:val="005122C7"/>
    <w:rsid w:val="005553CA"/>
    <w:rsid w:val="00581D0F"/>
    <w:rsid w:val="00596FD6"/>
    <w:rsid w:val="005A29EE"/>
    <w:rsid w:val="005F318B"/>
    <w:rsid w:val="006B3186"/>
    <w:rsid w:val="0070362B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8E7C79"/>
    <w:rsid w:val="0092388A"/>
    <w:rsid w:val="009243B3"/>
    <w:rsid w:val="00960337"/>
    <w:rsid w:val="0099051E"/>
    <w:rsid w:val="009C601C"/>
    <w:rsid w:val="009D0640"/>
    <w:rsid w:val="00A034B4"/>
    <w:rsid w:val="00A75945"/>
    <w:rsid w:val="00AD1C95"/>
    <w:rsid w:val="00B43F6F"/>
    <w:rsid w:val="00B77E8A"/>
    <w:rsid w:val="00B83342"/>
    <w:rsid w:val="00B9293F"/>
    <w:rsid w:val="00C106E2"/>
    <w:rsid w:val="00C4105A"/>
    <w:rsid w:val="00C56958"/>
    <w:rsid w:val="00C60C7B"/>
    <w:rsid w:val="00C62471"/>
    <w:rsid w:val="00C65DF8"/>
    <w:rsid w:val="00C84725"/>
    <w:rsid w:val="00C945C8"/>
    <w:rsid w:val="00CA0003"/>
    <w:rsid w:val="00CA2EFD"/>
    <w:rsid w:val="00CC6F53"/>
    <w:rsid w:val="00CD1C7A"/>
    <w:rsid w:val="00D155C8"/>
    <w:rsid w:val="00D20548"/>
    <w:rsid w:val="00D24D5A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76867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2019-04-18T19:35:00Z</dcterms:created>
  <dcterms:modified xsi:type="dcterms:W3CDTF">2019-04-24T14:51:00Z</dcterms:modified>
</cp:coreProperties>
</file>