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D413A2">
        <w:rPr>
          <w:rFonts w:ascii="Arial" w:hAnsi="Arial" w:cs="Arial"/>
          <w:b/>
          <w:sz w:val="20"/>
          <w:szCs w:val="20"/>
        </w:rPr>
        <w:t>55</w:t>
      </w:r>
      <w:r w:rsidR="0036012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60128">
        <w:rPr>
          <w:rFonts w:ascii="Arial" w:hAnsi="Arial" w:cs="Arial"/>
          <w:b/>
          <w:sz w:val="20"/>
          <w:szCs w:val="20"/>
        </w:rPr>
        <w:t>29</w:t>
      </w:r>
      <w:r w:rsidR="00C03D13">
        <w:rPr>
          <w:rFonts w:ascii="Arial" w:hAnsi="Arial" w:cs="Arial"/>
          <w:b/>
          <w:sz w:val="20"/>
          <w:szCs w:val="20"/>
        </w:rPr>
        <w:t xml:space="preserve"> DE JUNHO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36012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60128">
        <w:rPr>
          <w:rFonts w:ascii="Arial" w:hAnsi="Arial" w:cs="Arial"/>
          <w:sz w:val="20"/>
          <w:szCs w:val="20"/>
        </w:rPr>
        <w:t>Autoriza a Prefeitura Municipal de Ferraz de Vasconcelos a receber, mediante contrato específico, recursos financeiros do Fundo Estadual de Prevenção e Controle da Poluição - FECOP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0128" w:rsidRDefault="0019398A" w:rsidP="003601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360128" w:rsidRPr="00360128">
        <w:rPr>
          <w:rFonts w:ascii="Arial" w:hAnsi="Arial" w:cs="Arial"/>
          <w:sz w:val="20"/>
          <w:szCs w:val="20"/>
        </w:rPr>
        <w:t xml:space="preserve"> Fica o executivo municipal autorizado a:</w:t>
      </w:r>
    </w:p>
    <w:p w:rsidR="00360128" w:rsidRPr="00360128" w:rsidRDefault="00360128" w:rsidP="003601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0128" w:rsidRPr="00360128" w:rsidRDefault="00360128" w:rsidP="003601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0128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- </w:t>
      </w:r>
      <w:r w:rsidRPr="00360128">
        <w:rPr>
          <w:rFonts w:ascii="Arial" w:hAnsi="Arial" w:cs="Arial"/>
          <w:sz w:val="20"/>
          <w:szCs w:val="20"/>
        </w:rPr>
        <w:t>Receber, através de repasse efetuado pelo Governo do Estado de São Paulo, recursos financeiros não reembolsáveis, oriundos do Fundo Estadual de Prevenção e Controle da Poluição -FECOP, observadas as disposições contidas na Lei Estadual n</w:t>
      </w:r>
      <w:r>
        <w:rPr>
          <w:rFonts w:ascii="Arial" w:hAnsi="Arial" w:cs="Arial"/>
          <w:sz w:val="20"/>
          <w:szCs w:val="20"/>
        </w:rPr>
        <w:t>º</w:t>
      </w:r>
      <w:r w:rsidRPr="00360128">
        <w:rPr>
          <w:rFonts w:ascii="Arial" w:hAnsi="Arial" w:cs="Arial"/>
          <w:sz w:val="20"/>
          <w:szCs w:val="20"/>
        </w:rPr>
        <w:t xml:space="preserve"> 11.160, de 18 de junho de 2002, regulamentada pelo Decreto n</w:t>
      </w:r>
      <w:r>
        <w:rPr>
          <w:rFonts w:ascii="Arial" w:hAnsi="Arial" w:cs="Arial"/>
          <w:sz w:val="20"/>
          <w:szCs w:val="20"/>
        </w:rPr>
        <w:t>º</w:t>
      </w:r>
      <w:r w:rsidRPr="00360128">
        <w:rPr>
          <w:rFonts w:ascii="Arial" w:hAnsi="Arial" w:cs="Arial"/>
          <w:sz w:val="20"/>
          <w:szCs w:val="20"/>
        </w:rPr>
        <w:t xml:space="preserve"> 46.842, de 19 de junho de 2002;</w:t>
      </w:r>
    </w:p>
    <w:p w:rsidR="00360128" w:rsidRPr="00360128" w:rsidRDefault="00360128" w:rsidP="003601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0128">
        <w:rPr>
          <w:rFonts w:ascii="Arial" w:hAnsi="Arial" w:cs="Arial"/>
          <w:b/>
          <w:sz w:val="20"/>
          <w:szCs w:val="20"/>
        </w:rPr>
        <w:t>II</w:t>
      </w:r>
      <w:r w:rsidRPr="00360128">
        <w:rPr>
          <w:rFonts w:ascii="Arial" w:hAnsi="Arial" w:cs="Arial"/>
          <w:sz w:val="20"/>
          <w:szCs w:val="20"/>
        </w:rPr>
        <w:t xml:space="preserve"> - Assinar com o Banco Nossa Caixa S/A, com interveniência do Estado de São Paulo, por meio da CETESB - Companhia de Tecnologia de Saneamento Ambiental, na qualidade de Agente Técnico, o Instrumento de Liberação de Crédito Não Reembolsável ao Amparo de Recursos do FECOP - Fundo Estadual de Preservação e Controle da Poluição, previstos no Inciso 1 deste artigo, cumprindo as cláusulas e condições nele previstos;</w:t>
      </w:r>
    </w:p>
    <w:p w:rsidR="004658F9" w:rsidRDefault="00360128" w:rsidP="003601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0128">
        <w:rPr>
          <w:rFonts w:ascii="Arial" w:hAnsi="Arial" w:cs="Arial"/>
          <w:b/>
          <w:sz w:val="20"/>
          <w:szCs w:val="20"/>
        </w:rPr>
        <w:t>III</w:t>
      </w:r>
      <w:r w:rsidRPr="00360128">
        <w:rPr>
          <w:rFonts w:ascii="Arial" w:hAnsi="Arial" w:cs="Arial"/>
          <w:sz w:val="20"/>
          <w:szCs w:val="20"/>
        </w:rPr>
        <w:t xml:space="preserve"> - Abrir crédito adicional especial para fazer face às despesas destinadas à aquisição de veículos, equipamentos e execução de obras de infraestrutura, em observância ao artigo 100 do Decreto Estadual n</w:t>
      </w:r>
      <w:r>
        <w:rPr>
          <w:rFonts w:ascii="Arial" w:hAnsi="Arial" w:cs="Arial"/>
          <w:sz w:val="20"/>
          <w:szCs w:val="20"/>
        </w:rPr>
        <w:t>º</w:t>
      </w:r>
      <w:r w:rsidRPr="00360128">
        <w:rPr>
          <w:rFonts w:ascii="Arial" w:hAnsi="Arial" w:cs="Arial"/>
          <w:sz w:val="20"/>
          <w:szCs w:val="20"/>
        </w:rPr>
        <w:t xml:space="preserve"> 46.842, de 19 de junho</w:t>
      </w:r>
      <w:r>
        <w:rPr>
          <w:rFonts w:ascii="Arial" w:hAnsi="Arial" w:cs="Arial"/>
          <w:sz w:val="20"/>
          <w:szCs w:val="20"/>
        </w:rPr>
        <w:t xml:space="preserve"> de 2002.</w:t>
      </w:r>
    </w:p>
    <w:p w:rsidR="00360128" w:rsidRDefault="00360128" w:rsidP="003601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0128" w:rsidRDefault="00360128" w:rsidP="003601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360128">
        <w:rPr>
          <w:rFonts w:ascii="Arial" w:hAnsi="Arial" w:cs="Arial"/>
          <w:sz w:val="20"/>
          <w:szCs w:val="20"/>
        </w:rPr>
        <w:t xml:space="preserve"> A cobertura do crédito autorizado no Inciso III será efetuada mediante a utilização dos recursos a serem repassados.</w:t>
      </w:r>
    </w:p>
    <w:p w:rsidR="00360128" w:rsidRPr="00360128" w:rsidRDefault="00360128" w:rsidP="003601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0128" w:rsidRPr="00360128" w:rsidRDefault="00360128" w:rsidP="003601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 w:rsidRPr="00360128">
        <w:rPr>
          <w:rFonts w:ascii="Arial" w:hAnsi="Arial" w:cs="Arial"/>
          <w:sz w:val="20"/>
          <w:szCs w:val="20"/>
        </w:rPr>
        <w:t xml:space="preserve"> A transferência, objeto da cláusula primeira, destina-se a aquisição de uma </w:t>
      </w:r>
      <w:r w:rsidR="007705E9" w:rsidRPr="00360128">
        <w:rPr>
          <w:rFonts w:ascii="Arial" w:hAnsi="Arial" w:cs="Arial"/>
          <w:sz w:val="20"/>
          <w:szCs w:val="20"/>
        </w:rPr>
        <w:t>retroescavadeira</w:t>
      </w:r>
      <w:bookmarkStart w:id="0" w:name="_GoBack"/>
      <w:bookmarkEnd w:id="0"/>
      <w:r w:rsidRPr="00360128">
        <w:rPr>
          <w:rFonts w:ascii="Arial" w:hAnsi="Arial" w:cs="Arial"/>
          <w:sz w:val="20"/>
          <w:szCs w:val="20"/>
        </w:rPr>
        <w:t>.</w:t>
      </w:r>
    </w:p>
    <w:p w:rsidR="00360128" w:rsidRDefault="00360128" w:rsidP="003601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58F9" w:rsidRDefault="00360128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3º </w:t>
      </w:r>
      <w:r w:rsidRPr="00360128">
        <w:rPr>
          <w:rFonts w:ascii="Arial" w:hAnsi="Arial" w:cs="Arial"/>
          <w:sz w:val="20"/>
          <w:szCs w:val="20"/>
        </w:rPr>
        <w:t>Os encargos que a Prefeitura vier a assumir no referido convênio corresponderão por conta de verbas próprias constantes no orçamento vigente, suplementadas se necessário.</w:t>
      </w:r>
    </w:p>
    <w:p w:rsidR="00360128" w:rsidRDefault="00360128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19398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6012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 w:rsidR="00D413A2">
        <w:rPr>
          <w:rFonts w:ascii="Arial" w:hAnsi="Arial" w:cs="Arial"/>
          <w:sz w:val="20"/>
          <w:szCs w:val="20"/>
        </w:rPr>
        <w:t xml:space="preserve"> Esta Lei entra</w:t>
      </w:r>
      <w:r w:rsidR="00C03D13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</w:t>
      </w:r>
      <w:r w:rsidR="00360128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360128">
        <w:rPr>
          <w:rFonts w:ascii="Arial" w:hAnsi="Arial" w:cs="Arial"/>
          <w:sz w:val="20"/>
          <w:szCs w:val="20"/>
        </w:rPr>
        <w:t>29</w:t>
      </w:r>
      <w:r w:rsidR="00C03D13">
        <w:rPr>
          <w:rFonts w:ascii="Arial" w:hAnsi="Arial" w:cs="Arial"/>
          <w:sz w:val="20"/>
          <w:szCs w:val="20"/>
        </w:rPr>
        <w:t xml:space="preserve"> de junho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E40" w:rsidRDefault="00A06E40" w:rsidP="009243B3">
      <w:pPr>
        <w:spacing w:after="0" w:line="240" w:lineRule="auto"/>
      </w:pPr>
      <w:r>
        <w:separator/>
      </w:r>
    </w:p>
  </w:endnote>
  <w:endnote w:type="continuationSeparator" w:id="0">
    <w:p w:rsidR="00A06E40" w:rsidRDefault="00A06E4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E40" w:rsidRDefault="00A06E40" w:rsidP="009243B3">
      <w:pPr>
        <w:spacing w:after="0" w:line="240" w:lineRule="auto"/>
      </w:pPr>
      <w:r>
        <w:separator/>
      </w:r>
    </w:p>
  </w:footnote>
  <w:footnote w:type="continuationSeparator" w:id="0">
    <w:p w:rsidR="00A06E40" w:rsidRDefault="00A06E4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5C9A"/>
    <w:rsid w:val="00230F2D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60128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D4D3D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705E9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06E40"/>
    <w:rsid w:val="00A87506"/>
    <w:rsid w:val="00AB31EC"/>
    <w:rsid w:val="00AD1C95"/>
    <w:rsid w:val="00AD21DE"/>
    <w:rsid w:val="00AD2FE3"/>
    <w:rsid w:val="00AE0D93"/>
    <w:rsid w:val="00B02EDD"/>
    <w:rsid w:val="00B04E4E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C5A57-4C44-414F-8C21-4B9C7608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2019-04-17T15:59:00Z</dcterms:created>
  <dcterms:modified xsi:type="dcterms:W3CDTF">2019-04-24T16:06:00Z</dcterms:modified>
</cp:coreProperties>
</file>