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A1677E">
        <w:rPr>
          <w:rFonts w:ascii="Arial" w:hAnsi="Arial" w:cs="Arial"/>
          <w:b/>
          <w:sz w:val="20"/>
          <w:szCs w:val="20"/>
        </w:rPr>
        <w:t>586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23B4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23B4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A167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programa Emergencial de Auxílio Desemprego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E SUAS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1677E">
        <w:rPr>
          <w:rFonts w:ascii="Arial" w:hAnsi="Arial" w:cs="Arial"/>
          <w:sz w:val="20"/>
          <w:szCs w:val="20"/>
        </w:rPr>
        <w:t>Fica criado o Programa de Auxílio Desemprego, de caráter assistencial, a ser coordenado pela Secretaria Municipal da Promoção Social, visando proporcionar qualificação profissional, ocupação e renda para até 300 (trezentos) trabalhadores desempregados, residentes no Município de Ferraz de Vasconcelos</w:t>
      </w:r>
      <w:r w:rsidR="00FD7F09">
        <w:rPr>
          <w:rFonts w:ascii="Arial" w:hAnsi="Arial" w:cs="Arial"/>
          <w:sz w:val="20"/>
          <w:szCs w:val="20"/>
        </w:rPr>
        <w:t>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677E">
        <w:rPr>
          <w:rFonts w:ascii="Arial" w:hAnsi="Arial" w:cs="Arial"/>
          <w:sz w:val="20"/>
          <w:szCs w:val="20"/>
        </w:rPr>
        <w:t>O programa de que trata esta Lei compreenderá a realização de cursos de qualificação profissional, a concessão de bolsas auxílio-desemprego no valor mensal de R$ 250,00 (duzentos e cinquenta reais) e de auxílio-cesta básica no valor de R$ 50,00 (cinquenta reais).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7F09" w:rsidRPr="00FD7F09" w:rsidRDefault="00A1677E" w:rsidP="00A167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FD7F0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decorrentes com a execução da presente Lei correrão à conta de dotações próprias do orçamento.</w:t>
      </w:r>
    </w:p>
    <w:p w:rsidR="006F60DB" w:rsidRDefault="006F60D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0DB" w:rsidRDefault="006F60D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9C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677E">
        <w:rPr>
          <w:rFonts w:ascii="Arial" w:hAnsi="Arial" w:cs="Arial"/>
          <w:sz w:val="20"/>
          <w:szCs w:val="20"/>
        </w:rPr>
        <w:t>As condições para o alistamento no Programa que trata esta Lei, que será feito mediante processo seletivo simplificado,</w:t>
      </w:r>
      <w:r w:rsidR="005B7E32">
        <w:rPr>
          <w:rFonts w:ascii="Arial" w:hAnsi="Arial" w:cs="Arial"/>
          <w:sz w:val="20"/>
          <w:szCs w:val="20"/>
        </w:rPr>
        <w:t xml:space="preserve"> serão definidas em regulamento, observado o requisito de residência no município de Ferraz há pelo menos um ano.</w:t>
      </w: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5B7E32">
        <w:rPr>
          <w:rFonts w:ascii="Arial" w:hAnsi="Arial" w:cs="Arial"/>
          <w:sz w:val="20"/>
          <w:szCs w:val="20"/>
        </w:rPr>
        <w:t>No caso do número de aprovados no processo seletivo superar o número de vagas, a preferência para participação no programa será definida mediante aplicação, pela ordem, dos seguintes critérios:</w:t>
      </w:r>
    </w:p>
    <w:p w:rsidR="005B7E32" w:rsidRDefault="005B7E32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E32" w:rsidRPr="005B7E32" w:rsidRDefault="005B7E32" w:rsidP="005B7E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maiores encargos familiares;</w:t>
      </w:r>
    </w:p>
    <w:p w:rsidR="005B7E32" w:rsidRPr="005B7E32" w:rsidRDefault="005B7E32" w:rsidP="005B7E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mulher, arrimo e família;</w:t>
      </w:r>
    </w:p>
    <w:p w:rsidR="005B7E32" w:rsidRPr="005B7E32" w:rsidRDefault="005B7E32" w:rsidP="005B7E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maior tempo de desemprego;</w:t>
      </w:r>
    </w:p>
    <w:p w:rsidR="005B7E32" w:rsidRPr="005B7E32" w:rsidRDefault="005B7E32" w:rsidP="005B7E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sorteio.</w:t>
      </w: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B7E32">
        <w:rPr>
          <w:rFonts w:ascii="Arial" w:hAnsi="Arial" w:cs="Arial"/>
          <w:sz w:val="20"/>
          <w:szCs w:val="20"/>
        </w:rPr>
        <w:t>A participação no programa implica na colaboração, em caráter eventual, com a prestação de serviços de interesse da comunidade local ou com órgãos públicos que a atendam, sem vínculo de subordinação direta.</w:t>
      </w:r>
    </w:p>
    <w:p w:rsidR="005B7E32" w:rsidRDefault="005B7E32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E32" w:rsidRDefault="005B7E32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750D11">
        <w:rPr>
          <w:rFonts w:ascii="Arial" w:hAnsi="Arial" w:cs="Arial"/>
          <w:b/>
          <w:sz w:val="20"/>
          <w:szCs w:val="20"/>
        </w:rPr>
        <w:t xml:space="preserve"> </w:t>
      </w:r>
      <w:r w:rsidR="00750D11">
        <w:rPr>
          <w:rFonts w:ascii="Arial" w:hAnsi="Arial" w:cs="Arial"/>
          <w:sz w:val="20"/>
          <w:szCs w:val="20"/>
        </w:rPr>
        <w:t>A jornada de atividade no programa será de 06 (seis) horas por dia e 05 (cinco) das por semana, sendo que o decreto regulamentador desta lei estabelecerá o número de horas a serem dedicadas para curso de qualificação profissional.</w:t>
      </w:r>
    </w:p>
    <w:p w:rsidR="00807612" w:rsidRDefault="00807612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50D11" w:rsidRPr="00750D11" w:rsidRDefault="00750D11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distribuição da carga horária de que trata o parágrafo anterior poderá ser alterada por Decreto.</w:t>
      </w: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750D11">
        <w:rPr>
          <w:rFonts w:ascii="Arial" w:hAnsi="Arial" w:cs="Arial"/>
          <w:sz w:val="20"/>
          <w:szCs w:val="20"/>
        </w:rPr>
        <w:t>O Poder Executivo regulamentará esta Lei no prazo de 30 (trinta) dias, contados da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750D11" w:rsidRDefault="00750D11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D11" w:rsidRDefault="00750D11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Para atender as despesas decorrentes desta Lei, fica o Executivo autorizado a abrir créditos adicionais especiais até o limite de R$ 400.000,00 (quatrocentos mil reais).</w:t>
      </w:r>
    </w:p>
    <w:p w:rsidR="00750D11" w:rsidRDefault="00750D11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D11" w:rsidRPr="00750D11" w:rsidRDefault="00750D11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créditos de que trata este artigo serão cobertos na forma prevista no parágrafo 1º do artigo 43 da Lei Federal nº 4.320, de 17 de março de 1964.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50D11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7</w:t>
      </w:r>
      <w:r w:rsidR="00602FA3">
        <w:rPr>
          <w:rFonts w:ascii="Arial" w:hAnsi="Arial" w:cs="Arial"/>
          <w:b/>
          <w:sz w:val="20"/>
          <w:szCs w:val="20"/>
        </w:rPr>
        <w:t>º</w:t>
      </w:r>
      <w:r w:rsidR="00602FA3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32" w:rsidRDefault="005B7E32" w:rsidP="009243B3">
      <w:pPr>
        <w:spacing w:after="0" w:line="240" w:lineRule="auto"/>
      </w:pPr>
      <w:r>
        <w:separator/>
      </w:r>
    </w:p>
  </w:endnote>
  <w:endnote w:type="continuationSeparator" w:id="0">
    <w:p w:rsidR="005B7E32" w:rsidRDefault="005B7E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32" w:rsidRDefault="005B7E32" w:rsidP="009243B3">
      <w:pPr>
        <w:spacing w:after="0" w:line="240" w:lineRule="auto"/>
      </w:pPr>
      <w:r>
        <w:separator/>
      </w:r>
    </w:p>
  </w:footnote>
  <w:footnote w:type="continuationSeparator" w:id="0">
    <w:p w:rsidR="005B7E32" w:rsidRDefault="005B7E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E32" w:rsidRDefault="005B7E3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478F6"/>
    <w:rsid w:val="004B015F"/>
    <w:rsid w:val="004F5745"/>
    <w:rsid w:val="005413AC"/>
    <w:rsid w:val="00581D0F"/>
    <w:rsid w:val="005B7E32"/>
    <w:rsid w:val="00602FA3"/>
    <w:rsid w:val="006172E9"/>
    <w:rsid w:val="006206EB"/>
    <w:rsid w:val="00664DC4"/>
    <w:rsid w:val="006975B5"/>
    <w:rsid w:val="006A2BC2"/>
    <w:rsid w:val="006A7EF7"/>
    <w:rsid w:val="006F60DB"/>
    <w:rsid w:val="006F704E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07612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F49CD"/>
    <w:rsid w:val="00F037ED"/>
    <w:rsid w:val="00F12D2C"/>
    <w:rsid w:val="00F26A3B"/>
    <w:rsid w:val="00F943FE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961DFA"/>
  <w15:docId w15:val="{BCEDCCBC-A848-452F-843F-F0F6CD62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E5B9-3CD4-49A1-9289-E79D2AB6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2019-04-17T13:18:00Z</dcterms:created>
  <dcterms:modified xsi:type="dcterms:W3CDTF">2019-04-24T16:28:00Z</dcterms:modified>
</cp:coreProperties>
</file>