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429A3">
        <w:rPr>
          <w:rFonts w:ascii="Arial" w:hAnsi="Arial" w:cs="Arial"/>
          <w:b/>
          <w:sz w:val="20"/>
          <w:szCs w:val="20"/>
        </w:rPr>
        <w:t>595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4E06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73B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áreas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73B9C">
        <w:rPr>
          <w:rFonts w:ascii="Arial" w:hAnsi="Arial" w:cs="Arial"/>
          <w:sz w:val="20"/>
          <w:szCs w:val="20"/>
        </w:rPr>
        <w:t>Ficam declaradas de utilidade pública, para fins de desapropriação</w:t>
      </w:r>
      <w:r w:rsidR="00ED1012">
        <w:rPr>
          <w:rFonts w:ascii="Arial" w:hAnsi="Arial" w:cs="Arial"/>
          <w:sz w:val="20"/>
          <w:szCs w:val="20"/>
        </w:rPr>
        <w:t>, áreas de terra</w:t>
      </w:r>
      <w:r w:rsidR="00273B9C">
        <w:rPr>
          <w:rFonts w:ascii="Arial" w:hAnsi="Arial" w:cs="Arial"/>
          <w:sz w:val="20"/>
          <w:szCs w:val="20"/>
        </w:rPr>
        <w:t xml:space="preserve"> conforme localizaç</w:t>
      </w:r>
      <w:r w:rsidR="00ED1012">
        <w:rPr>
          <w:rFonts w:ascii="Arial" w:hAnsi="Arial" w:cs="Arial"/>
          <w:sz w:val="20"/>
          <w:szCs w:val="20"/>
        </w:rPr>
        <w:t xml:space="preserve">ão </w:t>
      </w:r>
      <w:r w:rsidR="00273B9C">
        <w:rPr>
          <w:rFonts w:ascii="Arial" w:hAnsi="Arial" w:cs="Arial"/>
          <w:sz w:val="20"/>
          <w:szCs w:val="20"/>
        </w:rPr>
        <w:t>e especificaç</w:t>
      </w:r>
      <w:r w:rsidR="00ED1012">
        <w:rPr>
          <w:rFonts w:ascii="Arial" w:hAnsi="Arial" w:cs="Arial"/>
          <w:sz w:val="20"/>
          <w:szCs w:val="20"/>
        </w:rPr>
        <w:t>ão</w:t>
      </w:r>
      <w:r w:rsidR="00273B9C">
        <w:rPr>
          <w:rFonts w:ascii="Arial" w:hAnsi="Arial" w:cs="Arial"/>
          <w:sz w:val="20"/>
          <w:szCs w:val="20"/>
        </w:rPr>
        <w:t xml:space="preserve"> abaixo: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ED1012">
        <w:rPr>
          <w:rFonts w:ascii="Arial" w:hAnsi="Arial" w:cs="Arial"/>
          <w:sz w:val="20"/>
          <w:szCs w:val="20"/>
        </w:rPr>
        <w:t>Avenida Governador Jânio Quadros</w:t>
      </w:r>
      <w:r>
        <w:rPr>
          <w:rFonts w:ascii="Arial" w:hAnsi="Arial" w:cs="Arial"/>
          <w:sz w:val="20"/>
          <w:szCs w:val="20"/>
        </w:rPr>
        <w:t>, lote</w:t>
      </w:r>
      <w:r w:rsidR="00ED101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13</w:t>
      </w:r>
      <w:r w:rsidR="00ED1012">
        <w:rPr>
          <w:rFonts w:ascii="Arial" w:hAnsi="Arial" w:cs="Arial"/>
          <w:sz w:val="20"/>
          <w:szCs w:val="20"/>
        </w:rPr>
        <w:t>, 14 e 15, quadra 58</w:t>
      </w:r>
      <w:r>
        <w:rPr>
          <w:rFonts w:ascii="Arial" w:hAnsi="Arial" w:cs="Arial"/>
          <w:sz w:val="20"/>
          <w:szCs w:val="20"/>
        </w:rPr>
        <w:t xml:space="preserve">, Sítio das Roseiras, que consta pertencer </w:t>
      </w:r>
      <w:r w:rsidR="00ED101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ED1012">
        <w:rPr>
          <w:rFonts w:ascii="Arial" w:hAnsi="Arial" w:cs="Arial"/>
          <w:sz w:val="20"/>
          <w:szCs w:val="20"/>
        </w:rPr>
        <w:t>Estevão Gomes da Silva</w:t>
      </w:r>
      <w:r>
        <w:rPr>
          <w:rFonts w:ascii="Arial" w:hAnsi="Arial" w:cs="Arial"/>
          <w:sz w:val="20"/>
          <w:szCs w:val="20"/>
        </w:rPr>
        <w:t>, cadastrada no Município</w:t>
      </w:r>
      <w:r w:rsidR="00ED10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sob o</w:t>
      </w:r>
      <w:r w:rsidR="00ED101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número</w:t>
      </w:r>
      <w:r w:rsidR="00ED101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23.0023.</w:t>
      </w:r>
      <w:r w:rsidR="00ED1012">
        <w:rPr>
          <w:rFonts w:ascii="Arial" w:hAnsi="Arial" w:cs="Arial"/>
          <w:sz w:val="20"/>
          <w:szCs w:val="20"/>
        </w:rPr>
        <w:t>0004/0005/0006-000;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="00ED1012">
        <w:rPr>
          <w:rFonts w:ascii="Arial" w:hAnsi="Arial" w:cs="Arial"/>
          <w:sz w:val="20"/>
          <w:szCs w:val="20"/>
        </w:rPr>
        <w:t>Avenida Governador Jânio Quadros, lotes 16, 17 e 18, quadra 58, Sítio das Roseiras, que consta pertencer a Francisco de Assis Araújo, cadastrado no Município, sob o número 23.0023.0007/0008/0009-000;</w:t>
      </w:r>
    </w:p>
    <w:p w:rsidR="00ED1012" w:rsidRDefault="00ED1012" w:rsidP="00ED1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Avenida Governador Jânio Quadros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1502, 1576, 1578, 1596, Sítio das Roseiras, que consta</w:t>
      </w:r>
      <w:r w:rsidR="00B429A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pertencer a </w:t>
      </w:r>
      <w:proofErr w:type="spellStart"/>
      <w:r>
        <w:rPr>
          <w:rFonts w:ascii="Arial" w:hAnsi="Arial" w:cs="Arial"/>
          <w:sz w:val="20"/>
          <w:szCs w:val="20"/>
        </w:rPr>
        <w:t>Esídio</w:t>
      </w:r>
      <w:proofErr w:type="spellEnd"/>
      <w:r>
        <w:rPr>
          <w:rFonts w:ascii="Arial" w:hAnsi="Arial" w:cs="Arial"/>
          <w:sz w:val="20"/>
          <w:szCs w:val="20"/>
        </w:rPr>
        <w:t xml:space="preserve"> Dias, cadastrada no Município sob o número 23.0023.0012-000; e</w:t>
      </w:r>
    </w:p>
    <w:p w:rsidR="00ED1012" w:rsidRDefault="00ED1012" w:rsidP="00ED1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Avenida Governador Jânio Quadros</w:t>
      </w:r>
      <w:r w:rsidRPr="00ED101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1752, 1764, 1758, </w:t>
      </w:r>
      <w:r w:rsidR="00B429A3">
        <w:rPr>
          <w:rFonts w:ascii="Arial" w:hAnsi="Arial" w:cs="Arial"/>
          <w:sz w:val="20"/>
          <w:szCs w:val="20"/>
        </w:rPr>
        <w:t>1760, 1762 e 1766</w:t>
      </w:r>
      <w:r>
        <w:rPr>
          <w:rFonts w:ascii="Arial" w:hAnsi="Arial" w:cs="Arial"/>
          <w:sz w:val="20"/>
          <w:szCs w:val="20"/>
        </w:rPr>
        <w:t>, Sítio das Roseiras, que consta</w:t>
      </w:r>
      <w:r w:rsidR="00B429A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pertencer a </w:t>
      </w:r>
      <w:proofErr w:type="spellStart"/>
      <w:r w:rsidR="00B429A3">
        <w:rPr>
          <w:rFonts w:ascii="Arial" w:hAnsi="Arial" w:cs="Arial"/>
          <w:sz w:val="20"/>
          <w:szCs w:val="20"/>
        </w:rPr>
        <w:t>Satélity</w:t>
      </w:r>
      <w:proofErr w:type="spellEnd"/>
      <w:r w:rsidR="00B429A3">
        <w:rPr>
          <w:rFonts w:ascii="Arial" w:hAnsi="Arial" w:cs="Arial"/>
          <w:sz w:val="20"/>
          <w:szCs w:val="20"/>
        </w:rPr>
        <w:t xml:space="preserve"> Participações Ltda.</w:t>
      </w:r>
      <w:r>
        <w:rPr>
          <w:rFonts w:ascii="Arial" w:hAnsi="Arial" w:cs="Arial"/>
          <w:sz w:val="20"/>
          <w:szCs w:val="20"/>
        </w:rPr>
        <w:t>, cadastrada</w:t>
      </w:r>
      <w:r w:rsidR="00B429A3">
        <w:rPr>
          <w:rFonts w:ascii="Arial" w:hAnsi="Arial" w:cs="Arial"/>
          <w:sz w:val="20"/>
          <w:szCs w:val="20"/>
        </w:rPr>
        <w:t>s no Município</w:t>
      </w:r>
      <w:r>
        <w:rPr>
          <w:rFonts w:ascii="Arial" w:hAnsi="Arial" w:cs="Arial"/>
          <w:sz w:val="20"/>
          <w:szCs w:val="20"/>
        </w:rPr>
        <w:t xml:space="preserve"> sob os números 23.0023.00</w:t>
      </w:r>
      <w:r w:rsidR="00B429A3">
        <w:rPr>
          <w:rFonts w:ascii="Arial" w:hAnsi="Arial" w:cs="Arial"/>
          <w:sz w:val="20"/>
          <w:szCs w:val="20"/>
        </w:rPr>
        <w:t>10-000.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croquis e memoriais descritivos das referidas áreas, constam dos anexos I, I</w:t>
      </w:r>
      <w:r w:rsidR="00B429A3">
        <w:rPr>
          <w:rFonts w:ascii="Arial" w:hAnsi="Arial" w:cs="Arial"/>
          <w:sz w:val="20"/>
          <w:szCs w:val="20"/>
        </w:rPr>
        <w:t>I, III, IV, V, VI, VII e VIII.</w:t>
      </w:r>
    </w:p>
    <w:p w:rsidR="00E557CD" w:rsidRDefault="00E557CD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áreas objetos d</w:t>
      </w:r>
      <w:r w:rsidR="00B429A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desapropriação </w:t>
      </w:r>
      <w:r w:rsidR="00B429A3">
        <w:rPr>
          <w:rFonts w:ascii="Arial" w:hAnsi="Arial" w:cs="Arial"/>
          <w:sz w:val="20"/>
          <w:szCs w:val="20"/>
        </w:rPr>
        <w:t>se destinam a alargamento de via pública</w:t>
      </w:r>
      <w:r>
        <w:rPr>
          <w:rFonts w:ascii="Arial" w:hAnsi="Arial" w:cs="Arial"/>
          <w:sz w:val="20"/>
          <w:szCs w:val="20"/>
        </w:rPr>
        <w:t>.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P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273B9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5DAF">
        <w:rPr>
          <w:rFonts w:ascii="Arial" w:hAnsi="Arial" w:cs="Arial"/>
          <w:b/>
          <w:sz w:val="20"/>
          <w:szCs w:val="20"/>
        </w:rPr>
        <w:t>º</w:t>
      </w:r>
      <w:r w:rsidR="00415DAF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C64E06">
        <w:rPr>
          <w:rFonts w:ascii="Arial" w:hAnsi="Arial" w:cs="Arial"/>
          <w:sz w:val="20"/>
          <w:szCs w:val="20"/>
        </w:rPr>
        <w:t>e Vasconcelos, 11</w:t>
      </w:r>
      <w:r>
        <w:rPr>
          <w:rFonts w:ascii="Arial" w:hAnsi="Arial" w:cs="Arial"/>
          <w:sz w:val="20"/>
          <w:szCs w:val="20"/>
        </w:rPr>
        <w:t xml:space="preserve">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584741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12" w:rsidRDefault="00ED1012" w:rsidP="009243B3">
      <w:pPr>
        <w:spacing w:after="0" w:line="240" w:lineRule="auto"/>
      </w:pPr>
      <w:r>
        <w:separator/>
      </w:r>
    </w:p>
  </w:endnote>
  <w:endnote w:type="continuationSeparator" w:id="0">
    <w:p w:rsidR="00ED1012" w:rsidRDefault="00ED10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12" w:rsidRDefault="00ED1012" w:rsidP="009243B3">
      <w:pPr>
        <w:spacing w:after="0" w:line="240" w:lineRule="auto"/>
      </w:pPr>
      <w:r>
        <w:separator/>
      </w:r>
    </w:p>
  </w:footnote>
  <w:footnote w:type="continuationSeparator" w:id="0">
    <w:p w:rsidR="00ED1012" w:rsidRDefault="00ED10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12" w:rsidRDefault="00ED101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73B9C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F2D7D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557CD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9B4529"/>
  <w15:docId w15:val="{40B29241-4E62-4E31-85CD-112833EF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A91E-C067-4835-AF62-5AC2E0BF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2019-04-17T16:59:00Z</dcterms:created>
  <dcterms:modified xsi:type="dcterms:W3CDTF">2019-04-24T16:31:00Z</dcterms:modified>
</cp:coreProperties>
</file>