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628B0">
        <w:rPr>
          <w:rFonts w:ascii="Arial" w:hAnsi="Arial" w:cs="Arial"/>
          <w:b/>
          <w:sz w:val="20"/>
          <w:szCs w:val="20"/>
        </w:rPr>
        <w:t>623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28B0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628B0" w:rsidP="001628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28B0">
        <w:rPr>
          <w:rFonts w:ascii="Arial" w:hAnsi="Arial" w:cs="Arial"/>
          <w:sz w:val="20"/>
          <w:szCs w:val="20"/>
        </w:rPr>
        <w:t>Dá nova redação aos artigos 1</w:t>
      </w:r>
      <w:r>
        <w:rPr>
          <w:rFonts w:ascii="Arial" w:hAnsi="Arial" w:cs="Arial"/>
          <w:sz w:val="20"/>
          <w:szCs w:val="20"/>
        </w:rPr>
        <w:t>º</w:t>
      </w:r>
      <w:r w:rsidRPr="001628B0">
        <w:rPr>
          <w:rFonts w:ascii="Arial" w:hAnsi="Arial" w:cs="Arial"/>
          <w:sz w:val="20"/>
          <w:szCs w:val="20"/>
        </w:rPr>
        <w:t xml:space="preserve"> e 3</w:t>
      </w:r>
      <w:r>
        <w:rPr>
          <w:rFonts w:ascii="Arial" w:hAnsi="Arial" w:cs="Arial"/>
          <w:sz w:val="20"/>
          <w:szCs w:val="20"/>
        </w:rPr>
        <w:t xml:space="preserve">º da Lei nº </w:t>
      </w:r>
      <w:r w:rsidRPr="001628B0">
        <w:rPr>
          <w:rFonts w:ascii="Arial" w:hAnsi="Arial" w:cs="Arial"/>
          <w:sz w:val="20"/>
          <w:szCs w:val="20"/>
        </w:rPr>
        <w:t>2.093/1994 e dá outras providências correlatas</w:t>
      </w:r>
      <w:r w:rsidR="008E1868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8B0" w:rsidRDefault="00127A68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628B0">
        <w:rPr>
          <w:rFonts w:ascii="Arial" w:hAnsi="Arial" w:cs="Arial"/>
          <w:sz w:val="20"/>
          <w:szCs w:val="20"/>
        </w:rPr>
        <w:t>Os artigos 1º</w:t>
      </w:r>
      <w:r w:rsidR="001628B0" w:rsidRPr="001628B0">
        <w:rPr>
          <w:rFonts w:ascii="Arial" w:hAnsi="Arial" w:cs="Arial"/>
          <w:sz w:val="20"/>
          <w:szCs w:val="20"/>
        </w:rPr>
        <w:t xml:space="preserve"> e 3</w:t>
      </w:r>
      <w:r w:rsidR="001628B0">
        <w:rPr>
          <w:rFonts w:ascii="Arial" w:hAnsi="Arial" w:cs="Arial"/>
          <w:sz w:val="20"/>
          <w:szCs w:val="20"/>
        </w:rPr>
        <w:t>º</w:t>
      </w:r>
      <w:r w:rsidR="001628B0" w:rsidRPr="001628B0">
        <w:rPr>
          <w:rFonts w:ascii="Arial" w:hAnsi="Arial" w:cs="Arial"/>
          <w:sz w:val="20"/>
          <w:szCs w:val="20"/>
        </w:rPr>
        <w:t xml:space="preserve"> constantes da Lei n</w:t>
      </w:r>
      <w:r w:rsidR="001628B0">
        <w:rPr>
          <w:rFonts w:ascii="Arial" w:hAnsi="Arial" w:cs="Arial"/>
          <w:sz w:val="20"/>
          <w:szCs w:val="20"/>
        </w:rPr>
        <w:t>º</w:t>
      </w:r>
      <w:r w:rsidR="001628B0" w:rsidRPr="001628B0">
        <w:rPr>
          <w:rFonts w:ascii="Arial" w:hAnsi="Arial" w:cs="Arial"/>
          <w:sz w:val="20"/>
          <w:szCs w:val="20"/>
        </w:rPr>
        <w:t xml:space="preserve"> 2.093,</w:t>
      </w:r>
      <w:r w:rsidR="001628B0">
        <w:rPr>
          <w:rFonts w:ascii="Arial" w:hAnsi="Arial" w:cs="Arial"/>
          <w:sz w:val="20"/>
          <w:szCs w:val="20"/>
        </w:rPr>
        <w:t xml:space="preserve"> </w:t>
      </w:r>
      <w:r w:rsidR="001628B0" w:rsidRPr="001628B0">
        <w:rPr>
          <w:rFonts w:ascii="Arial" w:hAnsi="Arial" w:cs="Arial"/>
          <w:sz w:val="20"/>
          <w:szCs w:val="20"/>
        </w:rPr>
        <w:t>de 31 de agosto de 1994, que dispõe sobre autorização para concessão de</w:t>
      </w:r>
      <w:r w:rsidR="001628B0">
        <w:rPr>
          <w:rFonts w:ascii="Arial" w:hAnsi="Arial" w:cs="Arial"/>
          <w:sz w:val="20"/>
          <w:szCs w:val="20"/>
        </w:rPr>
        <w:t xml:space="preserve"> </w:t>
      </w:r>
      <w:r w:rsidR="001628B0" w:rsidRPr="001628B0">
        <w:rPr>
          <w:rFonts w:ascii="Arial" w:hAnsi="Arial" w:cs="Arial"/>
          <w:sz w:val="20"/>
          <w:szCs w:val="20"/>
        </w:rPr>
        <w:t>cesta de gêneros alimentícios aos servidores públicos municipais, passam a</w:t>
      </w:r>
      <w:r w:rsidR="001628B0">
        <w:rPr>
          <w:rFonts w:ascii="Arial" w:hAnsi="Arial" w:cs="Arial"/>
          <w:sz w:val="20"/>
          <w:szCs w:val="20"/>
        </w:rPr>
        <w:t xml:space="preserve"> </w:t>
      </w:r>
      <w:r w:rsidR="001628B0" w:rsidRPr="001628B0">
        <w:rPr>
          <w:rFonts w:ascii="Arial" w:hAnsi="Arial" w:cs="Arial"/>
          <w:sz w:val="20"/>
          <w:szCs w:val="20"/>
        </w:rPr>
        <w:t>vigorar com as seguintes redações:</w:t>
      </w:r>
    </w:p>
    <w:p w:rsidR="001628B0" w:rsidRP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"Art.</w:t>
      </w:r>
      <w:r w:rsidRPr="001628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1º</w:t>
      </w:r>
      <w:r w:rsidRPr="001628B0">
        <w:rPr>
          <w:rFonts w:ascii="Arial" w:hAnsi="Arial" w:cs="Arial"/>
          <w:sz w:val="20"/>
          <w:szCs w:val="20"/>
        </w:rPr>
        <w:t xml:space="preserve"> Fica o Executivo autorizado a conceder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mensalmente aos servidores ativos, inativos e pensionistas, uma cesta de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gêneros alimentícios de primeira necessidade.</w:t>
      </w:r>
      <w:proofErr w:type="gramEnd"/>
    </w:p>
    <w:p w:rsidR="001628B0" w:rsidRP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28B0">
        <w:rPr>
          <w:rFonts w:ascii="Arial" w:hAnsi="Arial" w:cs="Arial"/>
          <w:sz w:val="20"/>
          <w:szCs w:val="20"/>
        </w:rPr>
        <w:t xml:space="preserve">Parágrafo </w:t>
      </w:r>
      <w:r>
        <w:rPr>
          <w:rFonts w:ascii="Arial" w:hAnsi="Arial" w:cs="Arial"/>
          <w:sz w:val="20"/>
          <w:szCs w:val="20"/>
        </w:rPr>
        <w:t>ú</w:t>
      </w:r>
      <w:r w:rsidRPr="001628B0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 xml:space="preserve">. </w:t>
      </w:r>
      <w:r w:rsidRPr="001628B0">
        <w:rPr>
          <w:rFonts w:ascii="Arial" w:hAnsi="Arial" w:cs="Arial"/>
          <w:sz w:val="20"/>
          <w:szCs w:val="20"/>
        </w:rPr>
        <w:t xml:space="preserve">Referida cesta </w:t>
      </w:r>
      <w:proofErr w:type="gramStart"/>
      <w:r w:rsidRPr="001628B0">
        <w:rPr>
          <w:rFonts w:ascii="Arial" w:hAnsi="Arial" w:cs="Arial"/>
          <w:sz w:val="20"/>
          <w:szCs w:val="20"/>
        </w:rPr>
        <w:t>será</w:t>
      </w:r>
      <w:proofErr w:type="gramEnd"/>
      <w:r w:rsidRPr="001628B0">
        <w:rPr>
          <w:rFonts w:ascii="Arial" w:hAnsi="Arial" w:cs="Arial"/>
          <w:sz w:val="20"/>
          <w:szCs w:val="20"/>
        </w:rPr>
        <w:t xml:space="preserve"> de até 25 kg (vinte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e cinco) quilos, sendo vedada a inclusão de bebidas de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qualquer natureza, salvo sucos concentrados e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refrigerantes.</w:t>
      </w:r>
    </w:p>
    <w:p w:rsidR="001628B0" w:rsidRP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28B0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 xml:space="preserve">. 3º </w:t>
      </w:r>
      <w:r w:rsidRPr="001628B0">
        <w:rPr>
          <w:rFonts w:ascii="Arial" w:hAnsi="Arial" w:cs="Arial"/>
          <w:sz w:val="20"/>
          <w:szCs w:val="20"/>
        </w:rPr>
        <w:t>É vedada a concessão dos benefícios previstos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nesta Lei, nos seguintes casos:</w:t>
      </w:r>
    </w:p>
    <w:p w:rsidR="001628B0" w:rsidRP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8B0" w:rsidRP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</w:t>
      </w:r>
      <w:r w:rsidRPr="001628B0">
        <w:rPr>
          <w:rFonts w:ascii="Arial" w:hAnsi="Arial" w:cs="Arial"/>
          <w:sz w:val="20"/>
          <w:szCs w:val="20"/>
        </w:rPr>
        <w:t xml:space="preserve"> Aos servidores que cumprirem jornada de trabalho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inferior a quarenta (40) horas semanais;</w:t>
      </w:r>
    </w:p>
    <w:p w:rsidR="001628B0" w:rsidRP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</w:t>
      </w:r>
      <w:r w:rsidRPr="001628B0">
        <w:rPr>
          <w:rFonts w:ascii="Arial" w:hAnsi="Arial" w:cs="Arial"/>
          <w:sz w:val="20"/>
          <w:szCs w:val="20"/>
        </w:rPr>
        <w:t xml:space="preserve"> Aos servidores que tenham benefício de vale-refeição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ou assemelhado;</w:t>
      </w:r>
    </w:p>
    <w:p w:rsidR="001628B0" w:rsidRP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</w:t>
      </w:r>
      <w:r w:rsidRPr="001628B0">
        <w:rPr>
          <w:rFonts w:ascii="Arial" w:hAnsi="Arial" w:cs="Arial"/>
          <w:sz w:val="20"/>
          <w:szCs w:val="20"/>
        </w:rPr>
        <w:t xml:space="preserve"> Aos servidores aposentados e continue exercendo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função ou cargo de qualquer natureza remunerado pela</w:t>
      </w:r>
      <w:r>
        <w:rPr>
          <w:rFonts w:ascii="Arial" w:hAnsi="Arial" w:cs="Arial"/>
          <w:sz w:val="20"/>
          <w:szCs w:val="20"/>
        </w:rPr>
        <w:t xml:space="preserve"> prefeitura;</w:t>
      </w:r>
    </w:p>
    <w:p w:rsidR="003952DD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</w:t>
      </w:r>
      <w:r w:rsidRPr="001628B0">
        <w:rPr>
          <w:rFonts w:ascii="Arial" w:hAnsi="Arial" w:cs="Arial"/>
          <w:sz w:val="20"/>
          <w:szCs w:val="20"/>
        </w:rPr>
        <w:t xml:space="preserve"> Aos servidores ativos que percebam vencimentos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superiores a R$ 1.284,00 (</w:t>
      </w:r>
      <w:proofErr w:type="gramStart"/>
      <w:r w:rsidRPr="001628B0">
        <w:rPr>
          <w:rFonts w:ascii="Arial" w:hAnsi="Arial" w:cs="Arial"/>
          <w:sz w:val="20"/>
          <w:szCs w:val="20"/>
        </w:rPr>
        <w:t>mil</w:t>
      </w:r>
      <w:r>
        <w:rPr>
          <w:rFonts w:ascii="Arial" w:hAnsi="Arial" w:cs="Arial"/>
          <w:sz w:val="20"/>
          <w:szCs w:val="20"/>
        </w:rPr>
        <w:t>,</w:t>
      </w:r>
      <w:r w:rsidRPr="001628B0">
        <w:rPr>
          <w:rFonts w:ascii="Arial" w:hAnsi="Arial" w:cs="Arial"/>
          <w:sz w:val="20"/>
          <w:szCs w:val="20"/>
        </w:rPr>
        <w:t xml:space="preserve"> duzentos e oitenta 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quatro reais);</w:t>
      </w:r>
    </w:p>
    <w:p w:rsid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</w:t>
      </w:r>
      <w:r w:rsidRPr="001628B0">
        <w:rPr>
          <w:rFonts w:ascii="Arial" w:hAnsi="Arial" w:cs="Arial"/>
          <w:sz w:val="20"/>
          <w:szCs w:val="20"/>
        </w:rPr>
        <w:t xml:space="preserve"> Aos servidores inativos, aposentados e pensionistas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com proventos superiores a R$ 700,</w:t>
      </w:r>
      <w:r>
        <w:rPr>
          <w:rFonts w:ascii="Arial" w:hAnsi="Arial" w:cs="Arial"/>
          <w:sz w:val="20"/>
          <w:szCs w:val="20"/>
        </w:rPr>
        <w:t>00</w:t>
      </w:r>
      <w:r w:rsidRPr="001628B0">
        <w:rPr>
          <w:rFonts w:ascii="Arial" w:hAnsi="Arial" w:cs="Arial"/>
          <w:sz w:val="20"/>
          <w:szCs w:val="20"/>
        </w:rPr>
        <w:t xml:space="preserve"> (setecentos reais)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mensais.</w:t>
      </w:r>
    </w:p>
    <w:p w:rsid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28B0">
        <w:rPr>
          <w:rFonts w:ascii="Arial" w:hAnsi="Arial" w:cs="Arial"/>
          <w:sz w:val="20"/>
          <w:szCs w:val="20"/>
        </w:rPr>
        <w:t xml:space="preserve">Parágrafo </w:t>
      </w:r>
      <w:r>
        <w:rPr>
          <w:rFonts w:ascii="Arial" w:hAnsi="Arial" w:cs="Arial"/>
          <w:sz w:val="20"/>
          <w:szCs w:val="20"/>
        </w:rPr>
        <w:t>ú</w:t>
      </w:r>
      <w:r w:rsidRPr="001628B0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>.</w:t>
      </w:r>
      <w:r w:rsidRPr="001628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1628B0">
        <w:rPr>
          <w:rFonts w:ascii="Arial" w:hAnsi="Arial" w:cs="Arial"/>
          <w:sz w:val="20"/>
          <w:szCs w:val="20"/>
        </w:rPr>
        <w:t>s valores constantes dos incisos IV e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V</w:t>
      </w:r>
      <w:proofErr w:type="gramStart"/>
      <w:r w:rsidRPr="001628B0">
        <w:rPr>
          <w:rFonts w:ascii="Arial" w:hAnsi="Arial" w:cs="Arial"/>
          <w:sz w:val="20"/>
          <w:szCs w:val="20"/>
        </w:rPr>
        <w:t>, sofrerão</w:t>
      </w:r>
      <w:proofErr w:type="gramEnd"/>
      <w:r w:rsidRPr="001628B0">
        <w:rPr>
          <w:rFonts w:ascii="Arial" w:hAnsi="Arial" w:cs="Arial"/>
          <w:sz w:val="20"/>
          <w:szCs w:val="20"/>
        </w:rPr>
        <w:t xml:space="preserve"> correção automática na mesma época e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proporção da concessão de reajuste de vencimentos dos</w:t>
      </w:r>
      <w:r>
        <w:rPr>
          <w:rFonts w:ascii="Arial" w:hAnsi="Arial" w:cs="Arial"/>
          <w:sz w:val="20"/>
          <w:szCs w:val="20"/>
        </w:rPr>
        <w:t xml:space="preserve"> </w:t>
      </w:r>
      <w:r w:rsidRPr="001628B0">
        <w:rPr>
          <w:rFonts w:ascii="Arial" w:hAnsi="Arial" w:cs="Arial"/>
          <w:sz w:val="20"/>
          <w:szCs w:val="20"/>
        </w:rPr>
        <w:t>servidores públicos da Prefeitura."</w:t>
      </w:r>
    </w:p>
    <w:p w:rsidR="001628B0" w:rsidRDefault="001628B0" w:rsidP="00162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FB4F49" w:rsidP="00357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67749" w:rsidRPr="00367749">
        <w:rPr>
          <w:rFonts w:ascii="Arial" w:hAnsi="Arial" w:cs="Arial"/>
          <w:sz w:val="20"/>
          <w:szCs w:val="20"/>
        </w:rPr>
        <w:t>Esta Lei 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publicação, revogad</w:t>
      </w:r>
      <w:r w:rsidR="00367749" w:rsidRPr="00367749">
        <w:rPr>
          <w:rFonts w:ascii="Arial" w:hAnsi="Arial" w:cs="Arial"/>
          <w:sz w:val="20"/>
          <w:szCs w:val="20"/>
        </w:rPr>
        <w:t>as as disposições em c</w:t>
      </w:r>
      <w:r w:rsidR="00357102">
        <w:rPr>
          <w:rFonts w:ascii="Arial" w:hAnsi="Arial" w:cs="Arial"/>
          <w:sz w:val="20"/>
          <w:szCs w:val="20"/>
        </w:rPr>
        <w:t>ontrário, em especial à</w:t>
      </w:r>
      <w:r w:rsidR="00357102" w:rsidRPr="00357102">
        <w:rPr>
          <w:rFonts w:ascii="Arial" w:hAnsi="Arial" w:cs="Arial"/>
          <w:sz w:val="20"/>
          <w:szCs w:val="20"/>
        </w:rPr>
        <w:t>quelas</w:t>
      </w:r>
      <w:r w:rsidR="00357102">
        <w:rPr>
          <w:rFonts w:ascii="Arial" w:hAnsi="Arial" w:cs="Arial"/>
          <w:sz w:val="20"/>
          <w:szCs w:val="20"/>
        </w:rPr>
        <w:t xml:space="preserve"> constantes da Lei nº</w:t>
      </w:r>
      <w:r w:rsidR="00357102" w:rsidRPr="00357102">
        <w:rPr>
          <w:rFonts w:ascii="Arial" w:hAnsi="Arial" w:cs="Arial"/>
          <w:sz w:val="20"/>
          <w:szCs w:val="20"/>
        </w:rPr>
        <w:t xml:space="preserve"> 2.227, de 22 de agosto de 1997.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357102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B0" w:rsidRDefault="001628B0" w:rsidP="009243B3">
      <w:pPr>
        <w:spacing w:after="0" w:line="240" w:lineRule="auto"/>
      </w:pPr>
      <w:r>
        <w:separator/>
      </w:r>
    </w:p>
  </w:endnote>
  <w:endnote w:type="continuationSeparator" w:id="0">
    <w:p w:rsidR="001628B0" w:rsidRDefault="001628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B0" w:rsidRDefault="001628B0" w:rsidP="009243B3">
      <w:pPr>
        <w:spacing w:after="0" w:line="240" w:lineRule="auto"/>
      </w:pPr>
      <w:r>
        <w:separator/>
      </w:r>
    </w:p>
  </w:footnote>
  <w:footnote w:type="continuationSeparator" w:id="0">
    <w:p w:rsidR="001628B0" w:rsidRDefault="001628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B0" w:rsidRDefault="001628B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11D64"/>
    <w:rsid w:val="00114B6B"/>
    <w:rsid w:val="00127A68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36F6-FFB1-490A-BC6F-6A1FED06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2019-04-18T17:45:00Z</dcterms:created>
  <dcterms:modified xsi:type="dcterms:W3CDTF">2019-04-18T17:45:00Z</dcterms:modified>
</cp:coreProperties>
</file>