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E10F0A">
        <w:rPr>
          <w:rFonts w:ascii="Arial" w:hAnsi="Arial" w:cs="Arial"/>
          <w:b/>
          <w:sz w:val="20"/>
          <w:szCs w:val="20"/>
        </w:rPr>
        <w:t>663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0F0A">
        <w:rPr>
          <w:rFonts w:ascii="Arial" w:hAnsi="Arial" w:cs="Arial"/>
          <w:b/>
          <w:sz w:val="20"/>
          <w:szCs w:val="20"/>
        </w:rPr>
        <w:t>23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22442">
        <w:rPr>
          <w:rFonts w:ascii="Arial" w:hAnsi="Arial" w:cs="Arial"/>
          <w:b/>
          <w:sz w:val="20"/>
          <w:szCs w:val="20"/>
        </w:rPr>
        <w:t>NOVEM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10F0A" w:rsidP="00E10F0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10F0A">
        <w:rPr>
          <w:rFonts w:ascii="Arial" w:hAnsi="Arial" w:cs="Arial"/>
          <w:sz w:val="20"/>
          <w:szCs w:val="20"/>
        </w:rPr>
        <w:t>Estabelece o Plano Plurianual do município para o</w:t>
      </w:r>
      <w:r>
        <w:rPr>
          <w:rFonts w:ascii="Arial" w:hAnsi="Arial" w:cs="Arial"/>
          <w:sz w:val="20"/>
          <w:szCs w:val="20"/>
        </w:rPr>
        <w:t xml:space="preserve"> </w:t>
      </w:r>
      <w:r w:rsidRPr="00E10F0A">
        <w:rPr>
          <w:rFonts w:ascii="Arial" w:hAnsi="Arial" w:cs="Arial"/>
          <w:sz w:val="20"/>
          <w:szCs w:val="20"/>
        </w:rPr>
        <w:t>período de 2006 a 2009 e define as metas e</w:t>
      </w:r>
      <w:r>
        <w:rPr>
          <w:rFonts w:ascii="Arial" w:hAnsi="Arial" w:cs="Arial"/>
          <w:sz w:val="20"/>
          <w:szCs w:val="20"/>
        </w:rPr>
        <w:t xml:space="preserve"> </w:t>
      </w:r>
      <w:r w:rsidRPr="00E10F0A">
        <w:rPr>
          <w:rFonts w:ascii="Arial" w:hAnsi="Arial" w:cs="Arial"/>
          <w:sz w:val="20"/>
          <w:szCs w:val="20"/>
        </w:rPr>
        <w:t>prioridades da administração pública para o</w:t>
      </w:r>
      <w:r>
        <w:rPr>
          <w:rFonts w:ascii="Arial" w:hAnsi="Arial" w:cs="Arial"/>
          <w:sz w:val="20"/>
          <w:szCs w:val="20"/>
        </w:rPr>
        <w:t xml:space="preserve"> </w:t>
      </w:r>
      <w:r w:rsidRPr="00E10F0A">
        <w:rPr>
          <w:rFonts w:ascii="Arial" w:hAnsi="Arial" w:cs="Arial"/>
          <w:sz w:val="20"/>
          <w:szCs w:val="20"/>
        </w:rPr>
        <w:t>exercício de 2006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522442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0571A0">
        <w:rPr>
          <w:rFonts w:ascii="Arial" w:hAnsi="Arial" w:cs="Arial"/>
          <w:b/>
          <w:sz w:val="20"/>
          <w:szCs w:val="20"/>
        </w:rPr>
        <w:t>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E10F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>Esta Lei estabelece, nos termos do</w:t>
      </w:r>
      <w:r w:rsidR="00E10F0A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 xml:space="preserve">art. 165, </w:t>
      </w:r>
      <w:r w:rsidR="00E10F0A">
        <w:rPr>
          <w:rFonts w:ascii="Arial" w:hAnsi="Arial" w:cs="Arial"/>
          <w:sz w:val="20"/>
          <w:szCs w:val="20"/>
        </w:rPr>
        <w:t>§</w:t>
      </w:r>
      <w:r w:rsidR="00E10F0A" w:rsidRPr="00E10F0A">
        <w:rPr>
          <w:rFonts w:ascii="Arial" w:hAnsi="Arial" w:cs="Arial"/>
          <w:sz w:val="20"/>
          <w:szCs w:val="20"/>
        </w:rPr>
        <w:t xml:space="preserve"> 1</w:t>
      </w:r>
      <w:r w:rsidR="00E10F0A">
        <w:rPr>
          <w:rFonts w:ascii="Arial" w:hAnsi="Arial" w:cs="Arial"/>
          <w:sz w:val="20"/>
          <w:szCs w:val="20"/>
        </w:rPr>
        <w:t>º</w:t>
      </w:r>
      <w:r w:rsidR="00E10F0A" w:rsidRPr="00E10F0A">
        <w:rPr>
          <w:rFonts w:ascii="Arial" w:hAnsi="Arial" w:cs="Arial"/>
          <w:sz w:val="20"/>
          <w:szCs w:val="20"/>
        </w:rPr>
        <w:t>, da Constituição, o Plano Plurianual (PPA) do Município de</w:t>
      </w:r>
      <w:r w:rsidR="00E10F0A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>Ferraz de Vasconcelos, para o quadriênio 2006/2009, pelo qual são definidas</w:t>
      </w:r>
      <w:r w:rsidR="00E10F0A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>as diretrizes, os objetos e as metas da administração pública municipal para</w:t>
      </w:r>
      <w:r w:rsidR="00E10F0A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>as despesas de capital e outras delas decorrentes e para as relativas aos</w:t>
      </w:r>
      <w:r w:rsidR="00E10F0A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>programas de duração continuada, na forma dos Anexos I a V, integrantes</w:t>
      </w:r>
      <w:r w:rsidR="00E10F0A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>desta Lei.</w:t>
      </w:r>
    </w:p>
    <w:p w:rsidR="000571A0" w:rsidRP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0571A0" w:rsidP="00E10F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71A0">
        <w:rPr>
          <w:rFonts w:ascii="Arial" w:hAnsi="Arial" w:cs="Arial"/>
          <w:b/>
          <w:sz w:val="20"/>
          <w:szCs w:val="20"/>
        </w:rPr>
        <w:t>Parágrafo único.</w:t>
      </w:r>
      <w:r w:rsidRPr="000571A0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>O disposto nesta Lei</w:t>
      </w:r>
      <w:r w:rsidR="00E10F0A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>compreende todos os órgãos da administração dos</w:t>
      </w:r>
      <w:r w:rsidR="00E10F0A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>poderes Executivo e Legislativo.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0F0A" w:rsidRDefault="000223D5" w:rsidP="00E10F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>As diretrizes a serem observadas no</w:t>
      </w:r>
      <w:r w:rsidR="00E10F0A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>quadriênio, norteadoras da execução dos programas e ações a cargo dos</w:t>
      </w:r>
      <w:r w:rsidR="00E10F0A">
        <w:rPr>
          <w:rFonts w:ascii="Arial" w:hAnsi="Arial" w:cs="Arial"/>
          <w:sz w:val="20"/>
          <w:szCs w:val="20"/>
        </w:rPr>
        <w:t xml:space="preserve"> </w:t>
      </w:r>
      <w:r w:rsidR="00E10F0A" w:rsidRPr="00E10F0A">
        <w:rPr>
          <w:rFonts w:ascii="Arial" w:hAnsi="Arial" w:cs="Arial"/>
          <w:sz w:val="20"/>
          <w:szCs w:val="20"/>
        </w:rPr>
        <w:t xml:space="preserve">órgãos municipais, deverão ser orientadas para os seguintes </w:t>
      </w:r>
      <w:proofErr w:type="spellStart"/>
      <w:r w:rsidR="00B35231" w:rsidRPr="00E10F0A">
        <w:rPr>
          <w:rFonts w:ascii="Arial" w:hAnsi="Arial" w:cs="Arial"/>
          <w:sz w:val="20"/>
          <w:szCs w:val="20"/>
        </w:rPr>
        <w:t>macroobjetivos</w:t>
      </w:r>
      <w:proofErr w:type="spellEnd"/>
      <w:r w:rsidR="00E10F0A" w:rsidRPr="00E10F0A">
        <w:rPr>
          <w:rFonts w:ascii="Arial" w:hAnsi="Arial" w:cs="Arial"/>
          <w:sz w:val="20"/>
          <w:szCs w:val="20"/>
        </w:rPr>
        <w:t>:</w:t>
      </w:r>
    </w:p>
    <w:p w:rsidR="00E10F0A" w:rsidRPr="00E10F0A" w:rsidRDefault="00E10F0A" w:rsidP="00E10F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0F0A" w:rsidRPr="00E10F0A" w:rsidRDefault="00E10F0A" w:rsidP="00E10F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F0A">
        <w:rPr>
          <w:rFonts w:ascii="Arial" w:hAnsi="Arial" w:cs="Arial"/>
          <w:b/>
          <w:sz w:val="20"/>
          <w:szCs w:val="20"/>
        </w:rPr>
        <w:t>I –</w:t>
      </w:r>
      <w:r w:rsidRPr="00E10F0A">
        <w:rPr>
          <w:rFonts w:ascii="Arial" w:hAnsi="Arial" w:cs="Arial"/>
          <w:sz w:val="20"/>
          <w:szCs w:val="20"/>
        </w:rPr>
        <w:t xml:space="preserve"> o atendimento das necessidades básicas da</w:t>
      </w:r>
      <w:r>
        <w:rPr>
          <w:rFonts w:ascii="Arial" w:hAnsi="Arial" w:cs="Arial"/>
          <w:sz w:val="20"/>
          <w:szCs w:val="20"/>
        </w:rPr>
        <w:t xml:space="preserve"> </w:t>
      </w:r>
      <w:r w:rsidRPr="00E10F0A">
        <w:rPr>
          <w:rFonts w:ascii="Arial" w:hAnsi="Arial" w:cs="Arial"/>
          <w:sz w:val="20"/>
          <w:szCs w:val="20"/>
        </w:rPr>
        <w:t>população (saúde, educação, geração de empregos,</w:t>
      </w:r>
      <w:r>
        <w:rPr>
          <w:rFonts w:ascii="Arial" w:hAnsi="Arial" w:cs="Arial"/>
          <w:sz w:val="20"/>
          <w:szCs w:val="20"/>
        </w:rPr>
        <w:t xml:space="preserve"> </w:t>
      </w:r>
      <w:r w:rsidRPr="00E10F0A">
        <w:rPr>
          <w:rFonts w:ascii="Arial" w:hAnsi="Arial" w:cs="Arial"/>
          <w:sz w:val="20"/>
          <w:szCs w:val="20"/>
        </w:rPr>
        <w:t>renda, habitação e combate a fome);</w:t>
      </w:r>
    </w:p>
    <w:p w:rsidR="00E10F0A" w:rsidRPr="00E10F0A" w:rsidRDefault="00E10F0A" w:rsidP="00E10F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F0A">
        <w:rPr>
          <w:rFonts w:ascii="Arial" w:hAnsi="Arial" w:cs="Arial"/>
          <w:b/>
          <w:sz w:val="20"/>
          <w:szCs w:val="20"/>
        </w:rPr>
        <w:t>II –</w:t>
      </w:r>
      <w:r w:rsidRPr="00E10F0A">
        <w:rPr>
          <w:rFonts w:ascii="Arial" w:hAnsi="Arial" w:cs="Arial"/>
          <w:sz w:val="20"/>
          <w:szCs w:val="20"/>
        </w:rPr>
        <w:t xml:space="preserve"> as inclusões sociais, representadas pelo</w:t>
      </w:r>
      <w:r>
        <w:rPr>
          <w:rFonts w:ascii="Arial" w:hAnsi="Arial" w:cs="Arial"/>
          <w:sz w:val="20"/>
          <w:szCs w:val="20"/>
        </w:rPr>
        <w:t xml:space="preserve"> </w:t>
      </w:r>
      <w:r w:rsidRPr="00E10F0A">
        <w:rPr>
          <w:rFonts w:ascii="Arial" w:hAnsi="Arial" w:cs="Arial"/>
          <w:sz w:val="20"/>
          <w:szCs w:val="20"/>
        </w:rPr>
        <w:t>desenvolvimento do esporte e lazer, a cultura e ação</w:t>
      </w:r>
      <w:r>
        <w:rPr>
          <w:rFonts w:ascii="Arial" w:hAnsi="Arial" w:cs="Arial"/>
          <w:sz w:val="20"/>
          <w:szCs w:val="20"/>
        </w:rPr>
        <w:t xml:space="preserve"> </w:t>
      </w:r>
      <w:r w:rsidRPr="00E10F0A">
        <w:rPr>
          <w:rFonts w:ascii="Arial" w:hAnsi="Arial" w:cs="Arial"/>
          <w:sz w:val="20"/>
          <w:szCs w:val="20"/>
        </w:rPr>
        <w:t>social;</w:t>
      </w:r>
    </w:p>
    <w:p w:rsidR="00E10F0A" w:rsidRDefault="00E10F0A" w:rsidP="00E10F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F0A">
        <w:rPr>
          <w:rFonts w:ascii="Arial" w:hAnsi="Arial" w:cs="Arial"/>
          <w:b/>
          <w:sz w:val="20"/>
          <w:szCs w:val="20"/>
        </w:rPr>
        <w:t>III –</w:t>
      </w:r>
      <w:r w:rsidRPr="00E10F0A">
        <w:rPr>
          <w:rFonts w:ascii="Arial" w:hAnsi="Arial" w:cs="Arial"/>
          <w:sz w:val="20"/>
          <w:szCs w:val="20"/>
        </w:rPr>
        <w:t xml:space="preserve"> a </w:t>
      </w:r>
      <w:proofErr w:type="gramStart"/>
      <w:r w:rsidRPr="00E10F0A">
        <w:rPr>
          <w:rFonts w:ascii="Arial" w:hAnsi="Arial" w:cs="Arial"/>
          <w:sz w:val="20"/>
          <w:szCs w:val="20"/>
        </w:rPr>
        <w:t>otimização</w:t>
      </w:r>
      <w:proofErr w:type="gramEnd"/>
      <w:r w:rsidRPr="00E10F0A">
        <w:rPr>
          <w:rFonts w:ascii="Arial" w:hAnsi="Arial" w:cs="Arial"/>
          <w:sz w:val="20"/>
          <w:szCs w:val="20"/>
        </w:rPr>
        <w:t xml:space="preserve"> dos recursos públicos em favor da</w:t>
      </w:r>
      <w:r>
        <w:rPr>
          <w:rFonts w:ascii="Arial" w:hAnsi="Arial" w:cs="Arial"/>
          <w:sz w:val="20"/>
          <w:szCs w:val="20"/>
        </w:rPr>
        <w:t xml:space="preserve"> </w:t>
      </w:r>
      <w:r w:rsidRPr="00E10F0A">
        <w:rPr>
          <w:rFonts w:ascii="Arial" w:hAnsi="Arial" w:cs="Arial"/>
          <w:sz w:val="20"/>
          <w:szCs w:val="20"/>
        </w:rPr>
        <w:t>população e dos mais necessitados;</w:t>
      </w:r>
    </w:p>
    <w:p w:rsidR="00E10F0A" w:rsidRPr="00E10F0A" w:rsidRDefault="00E10F0A" w:rsidP="00E10F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F0A">
        <w:rPr>
          <w:rFonts w:ascii="Arial" w:hAnsi="Arial" w:cs="Arial"/>
          <w:b/>
          <w:sz w:val="20"/>
          <w:szCs w:val="20"/>
        </w:rPr>
        <w:t>IV –</w:t>
      </w:r>
      <w:r w:rsidRPr="00E10F0A">
        <w:rPr>
          <w:rFonts w:ascii="Arial" w:hAnsi="Arial" w:cs="Arial"/>
          <w:sz w:val="20"/>
          <w:szCs w:val="20"/>
        </w:rPr>
        <w:t xml:space="preserve"> a modernização da administração pública é a</w:t>
      </w:r>
      <w:r>
        <w:rPr>
          <w:rFonts w:ascii="Arial" w:hAnsi="Arial" w:cs="Arial"/>
          <w:sz w:val="20"/>
          <w:szCs w:val="20"/>
        </w:rPr>
        <w:t xml:space="preserve"> </w:t>
      </w:r>
      <w:r w:rsidRPr="00E10F0A">
        <w:rPr>
          <w:rFonts w:ascii="Arial" w:hAnsi="Arial" w:cs="Arial"/>
          <w:sz w:val="20"/>
          <w:szCs w:val="20"/>
        </w:rPr>
        <w:t>democratização e transparência das informações;</w:t>
      </w:r>
    </w:p>
    <w:p w:rsidR="000223D5" w:rsidRDefault="00E10F0A" w:rsidP="00E10F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F0A">
        <w:rPr>
          <w:rFonts w:ascii="Arial" w:hAnsi="Arial" w:cs="Arial"/>
          <w:b/>
          <w:sz w:val="20"/>
          <w:szCs w:val="20"/>
        </w:rPr>
        <w:t>V –</w:t>
      </w:r>
      <w:r w:rsidRPr="00E10F0A">
        <w:rPr>
          <w:rFonts w:ascii="Arial" w:hAnsi="Arial" w:cs="Arial"/>
          <w:sz w:val="20"/>
          <w:szCs w:val="20"/>
        </w:rPr>
        <w:t xml:space="preserve"> o investimento em </w:t>
      </w:r>
      <w:r w:rsidR="00B35231" w:rsidRPr="00E10F0A">
        <w:rPr>
          <w:rFonts w:ascii="Arial" w:hAnsi="Arial" w:cs="Arial"/>
          <w:sz w:val="20"/>
          <w:szCs w:val="20"/>
        </w:rPr>
        <w:t>infraestrutura</w:t>
      </w:r>
      <w:r w:rsidRPr="00E10F0A">
        <w:rPr>
          <w:rFonts w:ascii="Arial" w:hAnsi="Arial" w:cs="Arial"/>
          <w:sz w:val="20"/>
          <w:szCs w:val="20"/>
        </w:rPr>
        <w:t>, saneamento e</w:t>
      </w:r>
      <w:r>
        <w:rPr>
          <w:rFonts w:ascii="Arial" w:hAnsi="Arial" w:cs="Arial"/>
          <w:sz w:val="20"/>
          <w:szCs w:val="20"/>
        </w:rPr>
        <w:t xml:space="preserve"> </w:t>
      </w:r>
      <w:r w:rsidRPr="00E10F0A">
        <w:rPr>
          <w:rFonts w:ascii="Arial" w:hAnsi="Arial" w:cs="Arial"/>
          <w:sz w:val="20"/>
          <w:szCs w:val="20"/>
        </w:rPr>
        <w:t>desenvolvimento urbano.</w:t>
      </w:r>
    </w:p>
    <w:p w:rsidR="000223D5" w:rsidRDefault="000223D5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5231" w:rsidRDefault="000223D5" w:rsidP="00B35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5231" w:rsidRPr="00B35231">
        <w:rPr>
          <w:rFonts w:ascii="Arial" w:hAnsi="Arial" w:cs="Arial"/>
          <w:sz w:val="20"/>
          <w:szCs w:val="20"/>
        </w:rPr>
        <w:t>As estimativas de receita e os valores</w:t>
      </w:r>
      <w:r w:rsidR="00B35231">
        <w:rPr>
          <w:rFonts w:ascii="Arial" w:hAnsi="Arial" w:cs="Arial"/>
          <w:sz w:val="20"/>
          <w:szCs w:val="20"/>
        </w:rPr>
        <w:t xml:space="preserve"> </w:t>
      </w:r>
      <w:r w:rsidR="00B35231" w:rsidRPr="00B35231">
        <w:rPr>
          <w:rFonts w:ascii="Arial" w:hAnsi="Arial" w:cs="Arial"/>
          <w:sz w:val="20"/>
          <w:szCs w:val="20"/>
        </w:rPr>
        <w:t>dos programas e ações constantes dos anexos desta lei são fixados,</w:t>
      </w:r>
      <w:r w:rsidR="00B35231">
        <w:rPr>
          <w:rFonts w:ascii="Arial" w:hAnsi="Arial" w:cs="Arial"/>
          <w:sz w:val="20"/>
          <w:szCs w:val="20"/>
        </w:rPr>
        <w:t xml:space="preserve"> </w:t>
      </w:r>
      <w:r w:rsidR="00B35231" w:rsidRPr="00B35231">
        <w:rPr>
          <w:rFonts w:ascii="Arial" w:hAnsi="Arial" w:cs="Arial"/>
          <w:sz w:val="20"/>
          <w:szCs w:val="20"/>
        </w:rPr>
        <w:t>exclusivamente, para conferir consistência econômica e financeira ao plano,</w:t>
      </w:r>
      <w:r w:rsidR="00B35231">
        <w:rPr>
          <w:rFonts w:ascii="Arial" w:hAnsi="Arial" w:cs="Arial"/>
          <w:sz w:val="20"/>
          <w:szCs w:val="20"/>
        </w:rPr>
        <w:t xml:space="preserve"> </w:t>
      </w:r>
      <w:r w:rsidR="00B35231" w:rsidRPr="00B35231">
        <w:rPr>
          <w:rFonts w:ascii="Arial" w:hAnsi="Arial" w:cs="Arial"/>
          <w:sz w:val="20"/>
          <w:szCs w:val="20"/>
        </w:rPr>
        <w:t>não se constituindo em limites para a elaboração das respectivas leis</w:t>
      </w:r>
      <w:r w:rsidR="00B35231">
        <w:rPr>
          <w:rFonts w:ascii="Arial" w:hAnsi="Arial" w:cs="Arial"/>
          <w:sz w:val="20"/>
          <w:szCs w:val="20"/>
        </w:rPr>
        <w:t xml:space="preserve"> </w:t>
      </w:r>
      <w:r w:rsidR="00B35231" w:rsidRPr="00B35231">
        <w:rPr>
          <w:rFonts w:ascii="Arial" w:hAnsi="Arial" w:cs="Arial"/>
          <w:sz w:val="20"/>
          <w:szCs w:val="20"/>
        </w:rPr>
        <w:t>orçamentárias, desde que compatíveis com os programas, seus objetivos,</w:t>
      </w:r>
      <w:r w:rsidR="00B35231">
        <w:rPr>
          <w:rFonts w:ascii="Arial" w:hAnsi="Arial" w:cs="Arial"/>
          <w:sz w:val="20"/>
          <w:szCs w:val="20"/>
        </w:rPr>
        <w:t xml:space="preserve"> </w:t>
      </w:r>
      <w:r w:rsidR="00B35231" w:rsidRPr="00B35231">
        <w:rPr>
          <w:rFonts w:ascii="Arial" w:hAnsi="Arial" w:cs="Arial"/>
          <w:sz w:val="20"/>
          <w:szCs w:val="20"/>
        </w:rPr>
        <w:t>indicadores e metas.</w:t>
      </w:r>
    </w:p>
    <w:p w:rsidR="00B35231" w:rsidRPr="00B35231" w:rsidRDefault="00B35231" w:rsidP="00B35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3D5" w:rsidRDefault="00B35231" w:rsidP="00B35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71A0">
        <w:rPr>
          <w:rFonts w:ascii="Arial" w:hAnsi="Arial" w:cs="Arial"/>
          <w:b/>
          <w:sz w:val="20"/>
          <w:szCs w:val="20"/>
        </w:rPr>
        <w:t>Parágrafo único.</w:t>
      </w:r>
      <w:r w:rsidRPr="000571A0"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O Chefe do Executivo poderá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detalhar, por decreto, para cada exercício, as metas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físicas e os valore</w:t>
      </w:r>
      <w:r>
        <w:rPr>
          <w:rFonts w:ascii="Arial" w:hAnsi="Arial" w:cs="Arial"/>
          <w:sz w:val="20"/>
          <w:szCs w:val="20"/>
        </w:rPr>
        <w:t xml:space="preserve">s </w:t>
      </w:r>
      <w:r w:rsidRPr="00B35231">
        <w:rPr>
          <w:rFonts w:ascii="Arial" w:hAnsi="Arial" w:cs="Arial"/>
          <w:sz w:val="20"/>
          <w:szCs w:val="20"/>
        </w:rPr>
        <w:t>dos programas e ações constantes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do Plano Plurianual.</w:t>
      </w:r>
    </w:p>
    <w:p w:rsidR="000223D5" w:rsidRDefault="000223D5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5231" w:rsidRDefault="00B35231" w:rsidP="00B35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Por ocasião da elaboração das leis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orçamentárias ou das que autorizarem a abertura de créditos adicionais, assim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como da lei de diretrizes orçamentárias, poderão ser criadas, no âmbito de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cada programa, novas ações ou modificação das existentes, desde que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observados seus objetivos e indicadores, condição essa a ser demonstrada nas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respectivas mensagens de encaminhamento das proposituras 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Municipal.</w:t>
      </w:r>
    </w:p>
    <w:p w:rsidR="00B35231" w:rsidRPr="00B35231" w:rsidRDefault="00B35231" w:rsidP="00B35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5231" w:rsidRDefault="00B35231" w:rsidP="00B35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B35231">
        <w:rPr>
          <w:rFonts w:ascii="Arial" w:hAnsi="Arial" w:cs="Arial"/>
          <w:sz w:val="20"/>
          <w:szCs w:val="20"/>
        </w:rPr>
        <w:t>s projetos de lei que tenham por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objetivo modificar o Plano Plurianual deverão ser acompanhados de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demonstrativo em que fique evidenciado que o equilíbrio econômico e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financeiro permanece preservado.</w:t>
      </w:r>
    </w:p>
    <w:p w:rsidR="00B35231" w:rsidRPr="00B35231" w:rsidRDefault="00B35231" w:rsidP="00B35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5231" w:rsidRDefault="00B35231" w:rsidP="00B35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Para fins de avaliação, os valores dos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programas e das ações, estabelecidos nesta Lei a preços médios de 2005,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serão ajustados monetariamente para permitir a comparação com os valores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realizados durante a execução orçamentária.</w:t>
      </w:r>
    </w:p>
    <w:p w:rsidR="00B35231" w:rsidRPr="00B35231" w:rsidRDefault="00B35231" w:rsidP="00B35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5231" w:rsidRDefault="00B35231" w:rsidP="00B35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As metas e prioridades da administração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pública municipal para o exercício de 2006, na conformidade do exigido pelo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 xml:space="preserve">art. 165, </w:t>
      </w:r>
      <w:r>
        <w:rPr>
          <w:rFonts w:ascii="Arial" w:hAnsi="Arial" w:cs="Arial"/>
          <w:sz w:val="20"/>
          <w:szCs w:val="20"/>
        </w:rPr>
        <w:t>§</w:t>
      </w:r>
      <w:r w:rsidRPr="00B35231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º</w:t>
      </w:r>
      <w:r w:rsidRPr="00B35231">
        <w:rPr>
          <w:rFonts w:ascii="Arial" w:hAnsi="Arial" w:cs="Arial"/>
          <w:sz w:val="20"/>
          <w:szCs w:val="20"/>
        </w:rPr>
        <w:t>, da Constituição Federal, são as fixadas no Anexo VI, integrante</w:t>
      </w:r>
      <w:r>
        <w:rPr>
          <w:rFonts w:ascii="Arial" w:hAnsi="Arial" w:cs="Arial"/>
          <w:sz w:val="20"/>
          <w:szCs w:val="20"/>
        </w:rPr>
        <w:t xml:space="preserve"> </w:t>
      </w:r>
      <w:r w:rsidRPr="00B35231">
        <w:rPr>
          <w:rFonts w:ascii="Arial" w:hAnsi="Arial" w:cs="Arial"/>
          <w:sz w:val="20"/>
          <w:szCs w:val="20"/>
        </w:rPr>
        <w:t>desta Lei.</w:t>
      </w:r>
    </w:p>
    <w:p w:rsidR="00B35231" w:rsidRPr="00FB2718" w:rsidRDefault="00B35231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8F43D6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B35231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B35231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B35231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E01FC1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B35231" w:rsidRDefault="00B35231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5231" w:rsidRDefault="00B35231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5231" w:rsidRDefault="00B35231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B35231" w:rsidRDefault="00B35231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  <w:bookmarkStart w:id="0" w:name="_GoBack"/>
      <w:bookmarkEnd w:id="0"/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0A" w:rsidRDefault="00E10F0A" w:rsidP="009243B3">
      <w:pPr>
        <w:spacing w:after="0" w:line="240" w:lineRule="auto"/>
      </w:pPr>
      <w:r>
        <w:separator/>
      </w:r>
    </w:p>
  </w:endnote>
  <w:endnote w:type="continuationSeparator" w:id="0">
    <w:p w:rsidR="00E10F0A" w:rsidRDefault="00E10F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0A" w:rsidRDefault="00E10F0A" w:rsidP="009243B3">
      <w:pPr>
        <w:spacing w:after="0" w:line="240" w:lineRule="auto"/>
      </w:pPr>
      <w:r>
        <w:separator/>
      </w:r>
    </w:p>
  </w:footnote>
  <w:footnote w:type="continuationSeparator" w:id="0">
    <w:p w:rsidR="00E10F0A" w:rsidRDefault="00E10F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F0A" w:rsidRDefault="00E10F0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84CE-0390-4362-85FA-67C3B80D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2019-04-29T14:04:00Z</dcterms:created>
  <dcterms:modified xsi:type="dcterms:W3CDTF">2019-04-29T14:26:00Z</dcterms:modified>
</cp:coreProperties>
</file>