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70614">
        <w:rPr>
          <w:rFonts w:ascii="Arial" w:hAnsi="Arial" w:cs="Arial"/>
          <w:b/>
          <w:sz w:val="20"/>
          <w:szCs w:val="20"/>
        </w:rPr>
        <w:t>664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0614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0614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70614" w:rsidP="00F706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70614">
        <w:rPr>
          <w:rFonts w:ascii="Arial" w:hAnsi="Arial" w:cs="Arial"/>
          <w:sz w:val="20"/>
          <w:szCs w:val="20"/>
        </w:rPr>
        <w:t>Dispõe sobre a denominação de praça pública que</w:t>
      </w:r>
      <w:r>
        <w:rPr>
          <w:rFonts w:ascii="Arial" w:hAnsi="Arial" w:cs="Arial"/>
          <w:sz w:val="20"/>
          <w:szCs w:val="20"/>
        </w:rPr>
        <w:t xml:space="preserve"> </w:t>
      </w:r>
      <w:r w:rsidRPr="00F70614">
        <w:rPr>
          <w:rFonts w:ascii="Arial" w:hAnsi="Arial" w:cs="Arial"/>
          <w:sz w:val="20"/>
          <w:szCs w:val="20"/>
        </w:rPr>
        <w:t>especific</w:t>
      </w:r>
      <w:r>
        <w:rPr>
          <w:rFonts w:ascii="Arial" w:hAnsi="Arial" w:cs="Arial"/>
          <w:sz w:val="20"/>
          <w:szCs w:val="20"/>
        </w:rPr>
        <w:t>a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5D2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ACIR DOS SANTOS, PRESIDENTE DA CÂMARA MUNICIPAL DE FERRAZ DE VASCONCELOS, COMARCA DE POÁ, ESTADO DE SÃO PAULO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195D2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195D22">
        <w:rPr>
          <w:rFonts w:ascii="Arial" w:hAnsi="Arial" w:cs="Arial"/>
          <w:sz w:val="20"/>
          <w:szCs w:val="20"/>
        </w:rPr>
        <w:t>APROVOU E ELE NOS TERMOS DO INCISO IV, DO ARTIGO 278, DA LEI ORGÂNICA DO MUNICÍPIO, PROMULGA A SEGUINTE LEI</w:t>
      </w:r>
      <w:r>
        <w:rPr>
          <w:rFonts w:ascii="Arial" w:hAnsi="Arial" w:cs="Arial"/>
          <w:sz w:val="20"/>
          <w:szCs w:val="20"/>
        </w:rPr>
        <w:t>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195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95D22">
        <w:rPr>
          <w:rFonts w:ascii="Arial" w:hAnsi="Arial" w:cs="Arial"/>
          <w:sz w:val="20"/>
          <w:szCs w:val="20"/>
        </w:rPr>
        <w:t>A atual praça pú</w:t>
      </w:r>
      <w:r w:rsidR="00195D22" w:rsidRPr="00195D22">
        <w:rPr>
          <w:rFonts w:ascii="Arial" w:hAnsi="Arial" w:cs="Arial"/>
          <w:sz w:val="20"/>
          <w:szCs w:val="20"/>
        </w:rPr>
        <w:t>blica existente entre as Ruas</w:t>
      </w:r>
      <w:r w:rsidR="00195D22">
        <w:rPr>
          <w:rFonts w:ascii="Arial" w:hAnsi="Arial" w:cs="Arial"/>
          <w:sz w:val="20"/>
          <w:szCs w:val="20"/>
        </w:rPr>
        <w:t xml:space="preserve"> </w:t>
      </w:r>
      <w:r w:rsidR="00195D22" w:rsidRPr="00195D22">
        <w:rPr>
          <w:rFonts w:ascii="Arial" w:hAnsi="Arial" w:cs="Arial"/>
          <w:sz w:val="20"/>
          <w:szCs w:val="20"/>
        </w:rPr>
        <w:t>Jacarepaguá, Guar</w:t>
      </w:r>
      <w:r w:rsidR="00195D22">
        <w:rPr>
          <w:rFonts w:ascii="Arial" w:hAnsi="Arial" w:cs="Arial"/>
          <w:sz w:val="20"/>
          <w:szCs w:val="20"/>
        </w:rPr>
        <w:t>ani</w:t>
      </w:r>
      <w:r w:rsidR="00195D22" w:rsidRPr="00195D22">
        <w:rPr>
          <w:rFonts w:ascii="Arial" w:hAnsi="Arial" w:cs="Arial"/>
          <w:sz w:val="20"/>
          <w:szCs w:val="20"/>
        </w:rPr>
        <w:t xml:space="preserve"> e área particular, localizadas </w:t>
      </w:r>
      <w:r w:rsidR="00195D22">
        <w:rPr>
          <w:rFonts w:ascii="Arial" w:hAnsi="Arial" w:cs="Arial"/>
          <w:sz w:val="20"/>
          <w:szCs w:val="20"/>
        </w:rPr>
        <w:t>na</w:t>
      </w:r>
      <w:r w:rsidR="00195D22" w:rsidRPr="00195D22">
        <w:rPr>
          <w:rFonts w:ascii="Arial" w:hAnsi="Arial" w:cs="Arial"/>
          <w:sz w:val="20"/>
          <w:szCs w:val="20"/>
        </w:rPr>
        <w:t xml:space="preserve"> Vila Santo Ant</w:t>
      </w:r>
      <w:r w:rsidR="00232FF5">
        <w:rPr>
          <w:rFonts w:ascii="Arial" w:hAnsi="Arial" w:cs="Arial"/>
          <w:sz w:val="20"/>
          <w:szCs w:val="20"/>
        </w:rPr>
        <w:t>ô</w:t>
      </w:r>
      <w:bookmarkStart w:id="0" w:name="_GoBack"/>
      <w:bookmarkEnd w:id="0"/>
      <w:r w:rsidR="00195D22" w:rsidRPr="00195D22">
        <w:rPr>
          <w:rFonts w:ascii="Arial" w:hAnsi="Arial" w:cs="Arial"/>
          <w:sz w:val="20"/>
          <w:szCs w:val="20"/>
        </w:rPr>
        <w:t>nio, passa a</w:t>
      </w:r>
      <w:r w:rsidR="00195D22">
        <w:rPr>
          <w:rFonts w:ascii="Arial" w:hAnsi="Arial" w:cs="Arial"/>
          <w:sz w:val="20"/>
          <w:szCs w:val="20"/>
        </w:rPr>
        <w:t xml:space="preserve"> </w:t>
      </w:r>
      <w:r w:rsidR="00195D22" w:rsidRPr="00195D22">
        <w:rPr>
          <w:rFonts w:ascii="Arial" w:hAnsi="Arial" w:cs="Arial"/>
          <w:sz w:val="20"/>
          <w:szCs w:val="20"/>
        </w:rPr>
        <w:t xml:space="preserve">denominar-se </w:t>
      </w:r>
      <w:r w:rsidR="00195D22">
        <w:rPr>
          <w:rFonts w:ascii="Arial" w:hAnsi="Arial" w:cs="Arial"/>
          <w:sz w:val="20"/>
          <w:szCs w:val="20"/>
        </w:rPr>
        <w:t>“</w:t>
      </w:r>
      <w:r w:rsidR="00195D22" w:rsidRPr="00195D22">
        <w:rPr>
          <w:rFonts w:ascii="Arial" w:hAnsi="Arial" w:cs="Arial"/>
          <w:sz w:val="20"/>
          <w:szCs w:val="20"/>
        </w:rPr>
        <w:t>Praça Benedito Alves dos Santos</w:t>
      </w:r>
      <w:r w:rsidR="00195D22">
        <w:rPr>
          <w:rFonts w:ascii="Arial" w:hAnsi="Arial" w:cs="Arial"/>
          <w:sz w:val="20"/>
          <w:szCs w:val="20"/>
        </w:rPr>
        <w:t>”</w:t>
      </w:r>
      <w:r w:rsidR="00E10F0A" w:rsidRPr="00E10F0A">
        <w:rPr>
          <w:rFonts w:ascii="Arial" w:hAnsi="Arial" w:cs="Arial"/>
          <w:sz w:val="20"/>
          <w:szCs w:val="20"/>
        </w:rPr>
        <w:t>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195D22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195D2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4C5428"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>
        <w:rPr>
          <w:rFonts w:ascii="Arial" w:hAnsi="Arial" w:cs="Arial"/>
          <w:sz w:val="20"/>
          <w:szCs w:val="20"/>
        </w:rPr>
        <w:t>01</w:t>
      </w:r>
      <w:r w:rsidR="004C542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 w:rsidR="004C5428"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487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95D2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livro próprio e publicado na Portaria da Câmara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614" w:rsidRDefault="00F70614" w:rsidP="009243B3">
      <w:pPr>
        <w:spacing w:after="0" w:line="240" w:lineRule="auto"/>
      </w:pPr>
      <w:r>
        <w:separator/>
      </w:r>
    </w:p>
  </w:endnote>
  <w:endnote w:type="continuationSeparator" w:id="0">
    <w:p w:rsidR="00F70614" w:rsidRDefault="00F706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614" w:rsidRDefault="00F70614" w:rsidP="009243B3">
      <w:pPr>
        <w:spacing w:after="0" w:line="240" w:lineRule="auto"/>
      </w:pPr>
      <w:r>
        <w:separator/>
      </w:r>
    </w:p>
  </w:footnote>
  <w:footnote w:type="continuationSeparator" w:id="0">
    <w:p w:rsidR="00F70614" w:rsidRDefault="00F706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14" w:rsidRDefault="00F7061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95D22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2FF5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70614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95BCD7E-0EED-4635-A597-9967504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2B87-7EB5-4016-81A5-8FA29428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2019-04-29T14:26:00Z</dcterms:created>
  <dcterms:modified xsi:type="dcterms:W3CDTF">2019-04-30T16:43:00Z</dcterms:modified>
</cp:coreProperties>
</file>