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F0038D">
        <w:rPr>
          <w:rFonts w:ascii="Arial" w:hAnsi="Arial" w:cs="Arial"/>
          <w:b/>
          <w:sz w:val="20"/>
          <w:szCs w:val="20"/>
        </w:rPr>
        <w:t>66</w:t>
      </w:r>
      <w:r w:rsidR="0037788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01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77883" w:rsidP="003778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77883">
        <w:rPr>
          <w:rFonts w:ascii="Arial" w:hAnsi="Arial" w:cs="Arial"/>
          <w:sz w:val="20"/>
          <w:szCs w:val="20"/>
        </w:rPr>
        <w:t>Autoriza o Poder Executivo a celebrar convênio, ou</w:t>
      </w:r>
      <w:r>
        <w:rPr>
          <w:rFonts w:ascii="Arial" w:hAnsi="Arial" w:cs="Arial"/>
          <w:sz w:val="20"/>
          <w:szCs w:val="20"/>
        </w:rPr>
        <w:t xml:space="preserve"> </w:t>
      </w:r>
      <w:r w:rsidRPr="00377883">
        <w:rPr>
          <w:rFonts w:ascii="Arial" w:hAnsi="Arial" w:cs="Arial"/>
          <w:sz w:val="20"/>
          <w:szCs w:val="20"/>
        </w:rPr>
        <w:t>outro instrumento legal com a EMTU/SP (Empresa</w:t>
      </w:r>
      <w:r>
        <w:rPr>
          <w:rFonts w:ascii="Arial" w:hAnsi="Arial" w:cs="Arial"/>
          <w:sz w:val="20"/>
          <w:szCs w:val="20"/>
        </w:rPr>
        <w:t xml:space="preserve"> </w:t>
      </w:r>
      <w:r w:rsidRPr="00377883">
        <w:rPr>
          <w:rFonts w:ascii="Arial" w:hAnsi="Arial" w:cs="Arial"/>
          <w:sz w:val="20"/>
          <w:szCs w:val="20"/>
        </w:rPr>
        <w:t xml:space="preserve">Metropolitana de Transportes Urbanos de São Paulo </w:t>
      </w:r>
      <w:r>
        <w:rPr>
          <w:rFonts w:ascii="Arial" w:hAnsi="Arial" w:cs="Arial"/>
          <w:sz w:val="20"/>
          <w:szCs w:val="20"/>
        </w:rPr>
        <w:t xml:space="preserve">– </w:t>
      </w:r>
      <w:r w:rsidRPr="00377883">
        <w:rPr>
          <w:rFonts w:ascii="Arial" w:hAnsi="Arial" w:cs="Arial"/>
          <w:sz w:val="20"/>
          <w:szCs w:val="20"/>
        </w:rPr>
        <w:t>S.A.) e dá</w:t>
      </w:r>
      <w:r>
        <w:rPr>
          <w:rFonts w:ascii="Arial" w:hAnsi="Arial" w:cs="Arial"/>
          <w:sz w:val="20"/>
          <w:szCs w:val="20"/>
        </w:rPr>
        <w:t xml:space="preserve"> outras providências correlatas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C2566F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F0038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127A68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C2566F" w:rsidRPr="00C2566F">
        <w:rPr>
          <w:rFonts w:ascii="Arial" w:hAnsi="Arial" w:cs="Arial"/>
          <w:sz w:val="20"/>
          <w:szCs w:val="20"/>
        </w:rPr>
        <w:t>Fica o Poder Executivo autorizado a celebrar</w:t>
      </w:r>
      <w:r w:rsidR="00C2566F">
        <w:rPr>
          <w:rFonts w:ascii="Arial" w:hAnsi="Arial" w:cs="Arial"/>
          <w:sz w:val="20"/>
          <w:szCs w:val="20"/>
        </w:rPr>
        <w:t xml:space="preserve"> </w:t>
      </w:r>
      <w:r w:rsidR="00C2566F" w:rsidRPr="00C2566F">
        <w:rPr>
          <w:rFonts w:ascii="Arial" w:hAnsi="Arial" w:cs="Arial"/>
          <w:sz w:val="20"/>
          <w:szCs w:val="20"/>
        </w:rPr>
        <w:t>convênio, ou outro instrumento legal capaz de proporcionar os efeitos legais</w:t>
      </w:r>
      <w:r w:rsidR="00C2566F">
        <w:rPr>
          <w:rFonts w:ascii="Arial" w:hAnsi="Arial" w:cs="Arial"/>
          <w:sz w:val="20"/>
          <w:szCs w:val="20"/>
        </w:rPr>
        <w:t xml:space="preserve"> </w:t>
      </w:r>
      <w:r w:rsidR="00C2566F" w:rsidRPr="00C2566F">
        <w:rPr>
          <w:rFonts w:ascii="Arial" w:hAnsi="Arial" w:cs="Arial"/>
          <w:sz w:val="20"/>
          <w:szCs w:val="20"/>
        </w:rPr>
        <w:t>pertinentes com a EMTU/SP (Empresa Metropolitana de Transportes Urbanos de</w:t>
      </w:r>
      <w:r w:rsidR="00C2566F">
        <w:rPr>
          <w:rFonts w:ascii="Arial" w:hAnsi="Arial" w:cs="Arial"/>
          <w:sz w:val="20"/>
          <w:szCs w:val="20"/>
        </w:rPr>
        <w:t xml:space="preserve"> </w:t>
      </w:r>
      <w:r w:rsidR="00C2566F" w:rsidRPr="00C2566F">
        <w:rPr>
          <w:rFonts w:ascii="Arial" w:hAnsi="Arial" w:cs="Arial"/>
          <w:sz w:val="20"/>
          <w:szCs w:val="20"/>
        </w:rPr>
        <w:t xml:space="preserve">São Paulo </w:t>
      </w:r>
      <w:r w:rsidR="00C2566F">
        <w:rPr>
          <w:rFonts w:ascii="Arial" w:hAnsi="Arial" w:cs="Arial"/>
          <w:sz w:val="20"/>
          <w:szCs w:val="20"/>
        </w:rPr>
        <w:t>–</w:t>
      </w:r>
      <w:r w:rsidR="00C2566F" w:rsidRPr="00C2566F">
        <w:rPr>
          <w:rFonts w:ascii="Arial" w:hAnsi="Arial" w:cs="Arial"/>
          <w:sz w:val="20"/>
          <w:szCs w:val="20"/>
        </w:rPr>
        <w:t xml:space="preserve"> S.A.) objetivando a cooperação técnica e apoio recíproco para a</w:t>
      </w:r>
      <w:r w:rsidR="00C2566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2566F" w:rsidRPr="00C2566F">
        <w:rPr>
          <w:rFonts w:ascii="Arial" w:hAnsi="Arial" w:cs="Arial"/>
          <w:sz w:val="20"/>
          <w:szCs w:val="20"/>
        </w:rPr>
        <w:t>implementação</w:t>
      </w:r>
      <w:proofErr w:type="gramEnd"/>
      <w:r w:rsidR="00C2566F" w:rsidRPr="00C2566F">
        <w:rPr>
          <w:rFonts w:ascii="Arial" w:hAnsi="Arial" w:cs="Arial"/>
          <w:sz w:val="20"/>
          <w:szCs w:val="20"/>
        </w:rPr>
        <w:t xml:space="preserve"> do Sistema Estruturado de Transporte Coletivo de Média</w:t>
      </w:r>
      <w:r w:rsidR="00C2566F">
        <w:rPr>
          <w:rFonts w:ascii="Arial" w:hAnsi="Arial" w:cs="Arial"/>
          <w:sz w:val="20"/>
          <w:szCs w:val="20"/>
        </w:rPr>
        <w:t xml:space="preserve"> </w:t>
      </w:r>
      <w:r w:rsidR="00C2566F" w:rsidRPr="00C2566F">
        <w:rPr>
          <w:rFonts w:ascii="Arial" w:hAnsi="Arial" w:cs="Arial"/>
          <w:sz w:val="20"/>
          <w:szCs w:val="20"/>
        </w:rPr>
        <w:t xml:space="preserve">Capacidade, do Programa de Revitalização dos </w:t>
      </w:r>
      <w:proofErr w:type="spellStart"/>
      <w:r w:rsidR="00C2566F" w:rsidRPr="00C2566F">
        <w:rPr>
          <w:rFonts w:ascii="Arial" w:hAnsi="Arial" w:cs="Arial"/>
          <w:sz w:val="20"/>
          <w:szCs w:val="20"/>
        </w:rPr>
        <w:t>Pólos</w:t>
      </w:r>
      <w:proofErr w:type="spellEnd"/>
      <w:r w:rsidR="00C2566F" w:rsidRPr="00C2566F">
        <w:rPr>
          <w:rFonts w:ascii="Arial" w:hAnsi="Arial" w:cs="Arial"/>
          <w:sz w:val="20"/>
          <w:szCs w:val="20"/>
        </w:rPr>
        <w:t xml:space="preserve"> de </w:t>
      </w:r>
      <w:r w:rsidR="00C2566F" w:rsidRPr="00C2566F">
        <w:rPr>
          <w:rFonts w:ascii="Arial" w:hAnsi="Arial" w:cs="Arial"/>
          <w:sz w:val="20"/>
          <w:szCs w:val="20"/>
        </w:rPr>
        <w:t>Articulação</w:t>
      </w:r>
      <w:r w:rsidR="00C2566F" w:rsidRPr="00C2566F">
        <w:rPr>
          <w:rFonts w:ascii="Arial" w:hAnsi="Arial" w:cs="Arial"/>
          <w:sz w:val="20"/>
          <w:szCs w:val="20"/>
        </w:rPr>
        <w:t xml:space="preserve"> Metropolitana</w:t>
      </w:r>
      <w:r w:rsidR="00C2566F">
        <w:rPr>
          <w:rFonts w:ascii="Arial" w:hAnsi="Arial" w:cs="Arial"/>
          <w:sz w:val="20"/>
          <w:szCs w:val="20"/>
        </w:rPr>
        <w:t xml:space="preserve"> –</w:t>
      </w:r>
      <w:r w:rsidR="00C2566F" w:rsidRPr="00C2566F">
        <w:rPr>
          <w:rFonts w:ascii="Arial" w:hAnsi="Arial" w:cs="Arial"/>
          <w:sz w:val="20"/>
          <w:szCs w:val="20"/>
        </w:rPr>
        <w:t xml:space="preserve"> PRO-POLOS e do Sistema Viário de Interesse Metropolitano </w:t>
      </w:r>
      <w:r w:rsidR="00C2566F">
        <w:rPr>
          <w:rFonts w:ascii="Arial" w:hAnsi="Arial" w:cs="Arial"/>
          <w:sz w:val="20"/>
          <w:szCs w:val="20"/>
        </w:rPr>
        <w:t>–</w:t>
      </w:r>
      <w:r w:rsidR="00C2566F" w:rsidRPr="00C2566F">
        <w:rPr>
          <w:rFonts w:ascii="Arial" w:hAnsi="Arial" w:cs="Arial"/>
          <w:sz w:val="20"/>
          <w:szCs w:val="20"/>
        </w:rPr>
        <w:t xml:space="preserve"> SIVIM da Região</w:t>
      </w:r>
      <w:r w:rsidR="00C2566F">
        <w:rPr>
          <w:rFonts w:ascii="Arial" w:hAnsi="Arial" w:cs="Arial"/>
          <w:sz w:val="20"/>
          <w:szCs w:val="20"/>
        </w:rPr>
        <w:t xml:space="preserve"> </w:t>
      </w:r>
      <w:r w:rsidR="00C2566F" w:rsidRPr="00C2566F">
        <w:rPr>
          <w:rFonts w:ascii="Arial" w:hAnsi="Arial" w:cs="Arial"/>
          <w:sz w:val="20"/>
          <w:szCs w:val="20"/>
        </w:rPr>
        <w:t>Metropolitana de São Paulo, nos termos da inclusa minuta a qual passa a fazer</w:t>
      </w:r>
      <w:r w:rsidR="00C2566F">
        <w:rPr>
          <w:rFonts w:ascii="Arial" w:hAnsi="Arial" w:cs="Arial"/>
          <w:sz w:val="20"/>
          <w:szCs w:val="20"/>
        </w:rPr>
        <w:t xml:space="preserve"> </w:t>
      </w:r>
      <w:r w:rsidR="00C2566F" w:rsidRPr="00C2566F">
        <w:rPr>
          <w:rFonts w:ascii="Arial" w:hAnsi="Arial" w:cs="Arial"/>
          <w:sz w:val="20"/>
          <w:szCs w:val="20"/>
        </w:rPr>
        <w:t>parte integrante desta Lei.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66F" w:rsidRDefault="00C2566F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C2566F">
        <w:rPr>
          <w:rFonts w:ascii="Arial" w:hAnsi="Arial" w:cs="Arial"/>
          <w:sz w:val="20"/>
          <w:szCs w:val="20"/>
        </w:rPr>
        <w:t>Fica o Poder Executivo autorizado a designar</w:t>
      </w:r>
      <w:r>
        <w:rPr>
          <w:rFonts w:ascii="Arial" w:hAnsi="Arial" w:cs="Arial"/>
          <w:sz w:val="20"/>
          <w:szCs w:val="20"/>
        </w:rPr>
        <w:t xml:space="preserve"> </w:t>
      </w:r>
      <w:r w:rsidRPr="00C2566F">
        <w:rPr>
          <w:rFonts w:ascii="Arial" w:hAnsi="Arial" w:cs="Arial"/>
          <w:sz w:val="20"/>
          <w:szCs w:val="20"/>
        </w:rPr>
        <w:t>gestores com a finalidade de acompanhar a execução do convênio de que trata</w:t>
      </w:r>
      <w:r>
        <w:rPr>
          <w:rFonts w:ascii="Arial" w:hAnsi="Arial" w:cs="Arial"/>
          <w:sz w:val="20"/>
          <w:szCs w:val="20"/>
        </w:rPr>
        <w:t xml:space="preserve"> </w:t>
      </w:r>
      <w:r w:rsidRPr="00C2566F">
        <w:rPr>
          <w:rFonts w:ascii="Arial" w:hAnsi="Arial" w:cs="Arial"/>
          <w:sz w:val="20"/>
          <w:szCs w:val="20"/>
        </w:rPr>
        <w:t>esta Lei.</w:t>
      </w:r>
    </w:p>
    <w:p w:rsidR="00C2566F" w:rsidRPr="00C2566F" w:rsidRDefault="00C2566F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66F" w:rsidRDefault="00C2566F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C2566F">
        <w:rPr>
          <w:rFonts w:ascii="Arial" w:hAnsi="Arial" w:cs="Arial"/>
          <w:sz w:val="20"/>
          <w:szCs w:val="20"/>
        </w:rPr>
        <w:t>As despesas decorrentes com a execução da</w:t>
      </w:r>
      <w:r>
        <w:rPr>
          <w:rFonts w:ascii="Arial" w:hAnsi="Arial" w:cs="Arial"/>
          <w:sz w:val="20"/>
          <w:szCs w:val="20"/>
        </w:rPr>
        <w:t xml:space="preserve"> </w:t>
      </w:r>
      <w:r w:rsidRPr="00C2566F">
        <w:rPr>
          <w:rFonts w:ascii="Arial" w:hAnsi="Arial" w:cs="Arial"/>
          <w:sz w:val="20"/>
          <w:szCs w:val="20"/>
        </w:rPr>
        <w:t>presente Lei, correrão por conta de dotações próprias consignadas no orçamento.</w:t>
      </w:r>
    </w:p>
    <w:p w:rsidR="00C2566F" w:rsidRDefault="00C2566F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0223D5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2566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F0038D">
        <w:rPr>
          <w:rFonts w:ascii="Arial" w:hAnsi="Arial" w:cs="Arial"/>
          <w:sz w:val="20"/>
          <w:szCs w:val="20"/>
        </w:rPr>
        <w:t xml:space="preserve">, </w:t>
      </w:r>
      <w:r w:rsidR="00C2566F" w:rsidRPr="00C2566F">
        <w:rPr>
          <w:rFonts w:ascii="Arial" w:hAnsi="Arial" w:cs="Arial"/>
          <w:sz w:val="20"/>
          <w:szCs w:val="20"/>
        </w:rPr>
        <w:t>revogando em todos os seus termos a Lei n</w:t>
      </w:r>
      <w:r w:rsidR="00C2566F">
        <w:rPr>
          <w:rFonts w:ascii="Arial" w:hAnsi="Arial" w:cs="Arial"/>
          <w:sz w:val="20"/>
          <w:szCs w:val="20"/>
        </w:rPr>
        <w:t>º</w:t>
      </w:r>
      <w:r w:rsidR="00C2566F" w:rsidRPr="00C2566F">
        <w:rPr>
          <w:rFonts w:ascii="Arial" w:hAnsi="Arial" w:cs="Arial"/>
          <w:sz w:val="20"/>
          <w:szCs w:val="20"/>
        </w:rPr>
        <w:t xml:space="preserve"> 2.303, de 29 de</w:t>
      </w:r>
      <w:r w:rsidR="00C2566F">
        <w:rPr>
          <w:rFonts w:ascii="Arial" w:hAnsi="Arial" w:cs="Arial"/>
          <w:sz w:val="20"/>
          <w:szCs w:val="20"/>
        </w:rPr>
        <w:t xml:space="preserve"> </w:t>
      </w:r>
      <w:r w:rsidR="00C2566F" w:rsidRPr="00C2566F">
        <w:rPr>
          <w:rFonts w:ascii="Arial" w:hAnsi="Arial" w:cs="Arial"/>
          <w:sz w:val="20"/>
          <w:szCs w:val="20"/>
        </w:rPr>
        <w:t>dezembro de 1998.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0038D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83" w:rsidRDefault="00377883" w:rsidP="009243B3">
      <w:pPr>
        <w:spacing w:after="0" w:line="240" w:lineRule="auto"/>
      </w:pPr>
      <w:r>
        <w:separator/>
      </w:r>
    </w:p>
  </w:endnote>
  <w:endnote w:type="continuationSeparator" w:id="0">
    <w:p w:rsidR="00377883" w:rsidRDefault="003778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83" w:rsidRDefault="00377883" w:rsidP="009243B3">
      <w:pPr>
        <w:spacing w:after="0" w:line="240" w:lineRule="auto"/>
      </w:pPr>
      <w:r>
        <w:separator/>
      </w:r>
    </w:p>
  </w:footnote>
  <w:footnote w:type="continuationSeparator" w:id="0">
    <w:p w:rsidR="00377883" w:rsidRDefault="003778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83" w:rsidRDefault="0037788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8FDAF-472E-462E-B392-34A6B121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2019-04-29T14:53:00Z</dcterms:created>
  <dcterms:modified xsi:type="dcterms:W3CDTF">2019-04-29T14:58:00Z</dcterms:modified>
</cp:coreProperties>
</file>