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A043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7B4727">
        <w:rPr>
          <w:rFonts w:ascii="Arial" w:hAnsi="Arial" w:cs="Arial"/>
          <w:b/>
          <w:sz w:val="20"/>
          <w:szCs w:val="20"/>
        </w:rPr>
        <w:t>69</w:t>
      </w:r>
      <w:r w:rsidR="00A043E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D70B2">
        <w:rPr>
          <w:rFonts w:ascii="Arial" w:hAnsi="Arial" w:cs="Arial"/>
          <w:b/>
          <w:sz w:val="20"/>
          <w:szCs w:val="20"/>
        </w:rPr>
        <w:t>0</w:t>
      </w:r>
      <w:r w:rsidR="00A043EA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05129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43EA" w:rsidP="00BD18F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dispositivos da Lei nº 2.652/2005.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238D" w:rsidRDefault="009243B3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043EA">
        <w:rPr>
          <w:rFonts w:ascii="Arial" w:hAnsi="Arial" w:cs="Arial"/>
          <w:sz w:val="20"/>
          <w:szCs w:val="20"/>
        </w:rPr>
        <w:t>Os artigos 1º e 3º, inciso I, alínea “a” e II, alínea “a”, de que trata a Lei nº 2.652, de 23 de setembro de 2005, passam a vigorar com a seguinte redação:</w:t>
      </w: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43EA" w:rsidRDefault="007C0F02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</w:t>
      </w:r>
      <w:r w:rsidR="00A043EA">
        <w:rPr>
          <w:rFonts w:ascii="Arial" w:hAnsi="Arial" w:cs="Arial"/>
          <w:sz w:val="20"/>
          <w:szCs w:val="20"/>
        </w:rPr>
        <w:t xml:space="preserve"> Fica criado o Conselho Municipal de Turismo – COMTUR, vinculado estruturalmente junto a Secretaria Municipal da Cultura e Turismo de Ferraz de Vasconcelos, órgão consultivo e deliberativo, de composição paritária entre o Poder Público e a Sociedade Civil, cuja finalidade primordial é promover ações voltadas ao desenvolvimento da atividade turística do Município.</w:t>
      </w: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</w:t>
      </w:r>
      <w:r w:rsidR="007C0F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...</w:t>
      </w:r>
      <w:r w:rsidR="007C0F02">
        <w:rPr>
          <w:rFonts w:ascii="Arial" w:hAnsi="Arial" w:cs="Arial"/>
          <w:sz w:val="20"/>
          <w:szCs w:val="20"/>
        </w:rPr>
        <w:t>)</w:t>
      </w: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C0F02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7C0F0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7C0F02">
        <w:rPr>
          <w:rFonts w:ascii="Arial" w:hAnsi="Arial" w:cs="Arial"/>
          <w:sz w:val="20"/>
          <w:szCs w:val="20"/>
        </w:rPr>
        <w:t>)</w:t>
      </w: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um (1) representante da Secretaria Municipal da Cultura e Turismo</w:t>
      </w:r>
      <w:r w:rsidR="007C0F02">
        <w:rPr>
          <w:rFonts w:ascii="Arial" w:hAnsi="Arial" w:cs="Arial"/>
          <w:sz w:val="20"/>
          <w:szCs w:val="20"/>
        </w:rPr>
        <w:t>.</w:t>
      </w: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7C0F02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7C0F0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...</w:t>
      </w:r>
      <w:r w:rsidR="007C0F02">
        <w:rPr>
          <w:rFonts w:ascii="Arial" w:hAnsi="Arial" w:cs="Arial"/>
          <w:sz w:val="20"/>
          <w:szCs w:val="20"/>
        </w:rPr>
        <w:t>)</w:t>
      </w: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43EA" w:rsidRDefault="00A043EA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um (1) representante de entidade ligada a Associação Comercial de Ferraz de Vasconcelos.”</w:t>
      </w:r>
    </w:p>
    <w:p w:rsidR="00905129" w:rsidRDefault="00905129" w:rsidP="009051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905129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12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7E65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043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D70B2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A043EA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0512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673" w:rsidRDefault="00841673" w:rsidP="009243B3">
      <w:pPr>
        <w:spacing w:after="0" w:line="240" w:lineRule="auto"/>
      </w:pPr>
      <w:r>
        <w:separator/>
      </w:r>
    </w:p>
  </w:endnote>
  <w:endnote w:type="continuationSeparator" w:id="0">
    <w:p w:rsidR="00841673" w:rsidRDefault="008416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673" w:rsidRDefault="00841673" w:rsidP="009243B3">
      <w:pPr>
        <w:spacing w:after="0" w:line="240" w:lineRule="auto"/>
      </w:pPr>
      <w:r>
        <w:separator/>
      </w:r>
    </w:p>
  </w:footnote>
  <w:footnote w:type="continuationSeparator" w:id="0">
    <w:p w:rsidR="00841673" w:rsidRDefault="008416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D70B2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238D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0F02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1673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5:docId w15:val="{A9148DE8-495B-45FA-8DFA-777F072B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2019-04-17T23:37:00Z</dcterms:created>
  <dcterms:modified xsi:type="dcterms:W3CDTF">2019-04-30T18:27:00Z</dcterms:modified>
</cp:coreProperties>
</file>