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A4D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9A4D39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7CDC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32532" w:rsidP="009A4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4D39">
        <w:rPr>
          <w:rFonts w:ascii="Arial" w:hAnsi="Arial" w:cs="Arial"/>
          <w:sz w:val="20"/>
          <w:szCs w:val="20"/>
        </w:rPr>
        <w:t>denominação de praça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8325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832532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832532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317D" w:rsidRDefault="009243B3" w:rsidP="009A4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A4D39">
        <w:rPr>
          <w:rFonts w:ascii="Arial" w:hAnsi="Arial" w:cs="Arial"/>
          <w:sz w:val="20"/>
          <w:szCs w:val="20"/>
        </w:rPr>
        <w:t>A atual praça pública, existente na confluência das Ruas das Magnólias e das Margaridas, localizadas na Vila Santa Margarida, passa a denominar-se “Praça Francisco Barbosa de Oliveira”.</w:t>
      </w: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832532" w:rsidP="009A4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B3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9A4D39">
        <w:rPr>
          <w:rFonts w:ascii="Arial" w:hAnsi="Arial" w:cs="Arial"/>
          <w:sz w:val="20"/>
          <w:szCs w:val="20"/>
        </w:rPr>
        <w:t>, revogadas as disposições em contrário</w:t>
      </w:r>
      <w:r w:rsidR="00A25FB9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7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7CDC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D2C" w:rsidRDefault="00334D2C" w:rsidP="009243B3">
      <w:pPr>
        <w:spacing w:after="0" w:line="240" w:lineRule="auto"/>
      </w:pPr>
      <w:r>
        <w:separator/>
      </w:r>
    </w:p>
  </w:endnote>
  <w:endnote w:type="continuationSeparator" w:id="1">
    <w:p w:rsidR="00334D2C" w:rsidRDefault="00334D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D2C" w:rsidRDefault="00334D2C" w:rsidP="009243B3">
      <w:pPr>
        <w:spacing w:after="0" w:line="240" w:lineRule="auto"/>
      </w:pPr>
      <w:r>
        <w:separator/>
      </w:r>
    </w:p>
  </w:footnote>
  <w:footnote w:type="continuationSeparator" w:id="1">
    <w:p w:rsidR="00334D2C" w:rsidRDefault="00334D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2C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2019-04-18T10:34:00Z</dcterms:created>
  <dcterms:modified xsi:type="dcterms:W3CDTF">2019-04-18T10:36:00Z</dcterms:modified>
</cp:coreProperties>
</file>