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894E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70</w:t>
      </w:r>
      <w:r w:rsidR="00894E99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172A8">
        <w:rPr>
          <w:rFonts w:ascii="Arial" w:hAnsi="Arial" w:cs="Arial"/>
          <w:b/>
          <w:sz w:val="20"/>
          <w:szCs w:val="20"/>
        </w:rPr>
        <w:t>0</w:t>
      </w:r>
      <w:r w:rsidR="00894E99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F1F60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94E99" w:rsidP="009A4D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o Governo do Estado de São Paulo, através do FUMEFI – Fundo Metropolitano de Financiamento e Investimento, destinado a corredores de transportes coletivos.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9F1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9F1F6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317D" w:rsidRDefault="009243B3" w:rsidP="00894E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1F60">
        <w:rPr>
          <w:rFonts w:ascii="Arial" w:hAnsi="Arial" w:cs="Arial"/>
          <w:sz w:val="20"/>
          <w:szCs w:val="20"/>
        </w:rPr>
        <w:t xml:space="preserve">Fica o </w:t>
      </w:r>
      <w:r w:rsidR="00894E99">
        <w:rPr>
          <w:rFonts w:ascii="Arial" w:hAnsi="Arial" w:cs="Arial"/>
          <w:sz w:val="20"/>
          <w:szCs w:val="20"/>
        </w:rPr>
        <w:t xml:space="preserve">Poder </w:t>
      </w:r>
      <w:r w:rsidR="009F1F60">
        <w:rPr>
          <w:rFonts w:ascii="Arial" w:hAnsi="Arial" w:cs="Arial"/>
          <w:sz w:val="20"/>
          <w:szCs w:val="20"/>
        </w:rPr>
        <w:t xml:space="preserve">Executivo </w:t>
      </w:r>
      <w:r w:rsidR="00894E99">
        <w:rPr>
          <w:rFonts w:ascii="Arial" w:hAnsi="Arial" w:cs="Arial"/>
          <w:sz w:val="20"/>
          <w:szCs w:val="20"/>
        </w:rPr>
        <w:t>autorizado a celebrar convênio com o Governo do Estado de São Paulo, através do FUMEFI – Fundo Metropolitano de Financiamento e Investimento do Estado de São Paulo, no programa do plano de aplicação de recursos, para realização de obras de recuperação da malha viária do município, destinados a corredores de transportes coletivos.</w:t>
      </w:r>
    </w:p>
    <w:p w:rsidR="009F1F60" w:rsidRDefault="009F1F60" w:rsidP="009F1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1F60" w:rsidRDefault="009F1F60" w:rsidP="00D16C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F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D16CC8">
        <w:rPr>
          <w:rFonts w:ascii="Arial" w:hAnsi="Arial" w:cs="Arial"/>
          <w:sz w:val="20"/>
          <w:szCs w:val="20"/>
        </w:rPr>
        <w:t>para fazer face a presente lei, correrão por conta do orçamento vigente, suplementadas se necessário.</w:t>
      </w:r>
    </w:p>
    <w:p w:rsidR="00832532" w:rsidRDefault="00832532" w:rsidP="008325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832532" w:rsidP="009F1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B3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16CC8">
        <w:rPr>
          <w:rFonts w:ascii="Arial" w:hAnsi="Arial" w:cs="Arial"/>
          <w:b/>
          <w:bCs/>
          <w:sz w:val="20"/>
          <w:szCs w:val="20"/>
        </w:rPr>
        <w:t>3</w:t>
      </w:r>
      <w:r w:rsidRPr="000D3B3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D16CC8">
        <w:rPr>
          <w:rFonts w:ascii="Arial" w:hAnsi="Arial" w:cs="Arial"/>
          <w:sz w:val="20"/>
          <w:szCs w:val="20"/>
        </w:rPr>
        <w:t>, revogadas as disposições em contrário</w:t>
      </w:r>
      <w:r w:rsidR="009F1F60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16C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9172A8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D16CC8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F1F6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F1F60" w:rsidRDefault="009F1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0D5" w:rsidRDefault="002D30D5" w:rsidP="009243B3">
      <w:pPr>
        <w:spacing w:after="0" w:line="240" w:lineRule="auto"/>
      </w:pPr>
      <w:r>
        <w:separator/>
      </w:r>
    </w:p>
  </w:endnote>
  <w:endnote w:type="continuationSeparator" w:id="0">
    <w:p w:rsidR="002D30D5" w:rsidRDefault="002D30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0D5" w:rsidRDefault="002D30D5" w:rsidP="009243B3">
      <w:pPr>
        <w:spacing w:after="0" w:line="240" w:lineRule="auto"/>
      </w:pPr>
      <w:r>
        <w:separator/>
      </w:r>
    </w:p>
  </w:footnote>
  <w:footnote w:type="continuationSeparator" w:id="0">
    <w:p w:rsidR="002D30D5" w:rsidRDefault="002D30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30D5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1E2D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172A8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5:docId w15:val="{E2C016B3-A644-4E60-95BC-17D923CB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2019-04-18T10:41:00Z</dcterms:created>
  <dcterms:modified xsi:type="dcterms:W3CDTF">2019-04-30T19:05:00Z</dcterms:modified>
</cp:coreProperties>
</file>