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AC67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AC6796">
        <w:rPr>
          <w:rFonts w:ascii="Arial" w:hAnsi="Arial" w:cs="Arial"/>
          <w:b/>
          <w:sz w:val="20"/>
          <w:szCs w:val="20"/>
        </w:rPr>
        <w:t>50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0B9A">
        <w:rPr>
          <w:rFonts w:ascii="Arial" w:hAnsi="Arial" w:cs="Arial"/>
          <w:b/>
          <w:sz w:val="20"/>
          <w:szCs w:val="20"/>
        </w:rPr>
        <w:t>0</w:t>
      </w:r>
      <w:r w:rsidR="00AC6796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AC6796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6796" w:rsidP="00B416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de Cooperação Pedagógica – Técnico – Científica com a Universidade de Taubaté – UNITAU.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A3DB1" w:rsidRDefault="009243B3" w:rsidP="00AC67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21FF7">
        <w:rPr>
          <w:rFonts w:ascii="Arial" w:hAnsi="Arial" w:cs="Arial"/>
          <w:sz w:val="20"/>
          <w:szCs w:val="20"/>
        </w:rPr>
        <w:t>Fica</w:t>
      </w:r>
      <w:r w:rsidR="005D6574">
        <w:rPr>
          <w:rFonts w:ascii="Arial" w:hAnsi="Arial" w:cs="Arial"/>
          <w:sz w:val="20"/>
          <w:szCs w:val="20"/>
        </w:rPr>
        <w:t xml:space="preserve"> </w:t>
      </w:r>
      <w:r w:rsidR="00AC6796">
        <w:rPr>
          <w:rFonts w:ascii="Arial" w:hAnsi="Arial" w:cs="Arial"/>
          <w:sz w:val="20"/>
          <w:szCs w:val="20"/>
        </w:rPr>
        <w:t>o Poder Executivo autorizado a celebrar convênio de Cooperação Pedagógico – Técnico – Científica com a Universidade de Taubaté – UNITAU, cujo teor passa a fazer parte integrante desta Lei e adotar as medidas necessárias com vistas a sua plena Execução.</w:t>
      </w:r>
    </w:p>
    <w:p w:rsidR="00AC6796" w:rsidRDefault="00AC6796" w:rsidP="00AC67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796" w:rsidRDefault="00AC6796" w:rsidP="00AC67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4669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Referido convênio tem como objetivo o desenvolvimento de programas de natureza pedagógico-técnico-científica, visando a realização de cursos, seminários, treinamentos, pesquisas, intercâmbio de experiências, informações e prestação de serviços em áreas de interesse dos órgão</w:t>
      </w:r>
      <w:r w:rsidR="007302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</w:t>
      </w:r>
      <w:r w:rsidR="007302EB">
        <w:rPr>
          <w:rFonts w:ascii="Arial" w:hAnsi="Arial" w:cs="Arial"/>
          <w:sz w:val="20"/>
          <w:szCs w:val="20"/>
        </w:rPr>
        <w:t>ignatários, no âmbito do ensino, da pesquisa e extensão.</w:t>
      </w:r>
    </w:p>
    <w:p w:rsidR="007302EB" w:rsidRDefault="007302EB" w:rsidP="00AC67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02EB" w:rsidRDefault="007302EB" w:rsidP="00AC67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4669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convênio terá a duração de dois (2) anos, contados a partir da data de sua assinatura pelas partes envolvidas, podendo ser renovado por igual período até o limite máximo de cinco (5) anos; desde que uma das partes não notifique a outra, por escrito, com antecipação mínima de dois meses antes de seu término, da intenção de não prorrogá-lo, sem prejuízo da conclusão das atividades em curso.</w:t>
      </w:r>
    </w:p>
    <w:p w:rsidR="005D6574" w:rsidRDefault="005D6574" w:rsidP="005D6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574" w:rsidRDefault="005D6574" w:rsidP="007302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57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7302EB">
        <w:rPr>
          <w:rFonts w:ascii="Arial" w:hAnsi="Arial" w:cs="Arial"/>
          <w:sz w:val="20"/>
          <w:szCs w:val="20"/>
        </w:rPr>
        <w:t xml:space="preserve"> efetivação dos objetivos propostos no convênio se consubstanciará em termos aditivos que especificarão os trabalhos a serem desenvolvidos, incluindo planejamento circunstanciado das diversas etapas, bem como a alocação de recursos específicos e obrigações de cada uma das partes acordadas.</w:t>
      </w:r>
    </w:p>
    <w:p w:rsidR="007302EB" w:rsidRDefault="007302EB" w:rsidP="007302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02EB" w:rsidRDefault="007302EB" w:rsidP="007302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4669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Poderão ser desenvolvidos tantos Programas quantos forem considerados necessários por ambas as partes, de interesse e conveniência comuns, desde que aprovados e homologados </w:t>
      </w:r>
      <w:r w:rsidR="00DC0638">
        <w:rPr>
          <w:rFonts w:ascii="Arial" w:hAnsi="Arial" w:cs="Arial"/>
          <w:sz w:val="20"/>
          <w:szCs w:val="20"/>
        </w:rPr>
        <w:t>pela parte</w:t>
      </w:r>
      <w:r>
        <w:rPr>
          <w:rFonts w:ascii="Arial" w:hAnsi="Arial" w:cs="Arial"/>
          <w:sz w:val="20"/>
          <w:szCs w:val="20"/>
        </w:rPr>
        <w:t>, através de Termos Aditivos específicos para programa ou projeto ou contrato de prestação de serviços.</w:t>
      </w:r>
    </w:p>
    <w:p w:rsidR="007302EB" w:rsidRDefault="007302EB" w:rsidP="007302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02EB" w:rsidRDefault="007302EB" w:rsidP="007302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4669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Os Termos Aditivos que vierem a ser assinalados pelas partes deverão ser acompanhados de projetos descritivos.</w:t>
      </w:r>
    </w:p>
    <w:p w:rsidR="007302EB" w:rsidRDefault="007302EB" w:rsidP="007302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02EB" w:rsidRDefault="007302EB" w:rsidP="007302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46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o cumprimento da presente Lei, correrão por conta de dotações próprias.</w:t>
      </w:r>
    </w:p>
    <w:p w:rsidR="00CA3DB1" w:rsidRDefault="00CA3DB1" w:rsidP="00621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CA3DB1" w:rsidP="00C246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DB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24669">
        <w:rPr>
          <w:rFonts w:ascii="Arial" w:hAnsi="Arial" w:cs="Arial"/>
          <w:b/>
          <w:bCs/>
          <w:sz w:val="20"/>
          <w:szCs w:val="20"/>
        </w:rPr>
        <w:t>4</w:t>
      </w:r>
      <w:r w:rsidRPr="00CA3DB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C24669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46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E30B9A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C24669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4669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182" w:rsidRDefault="00414182" w:rsidP="009243B3">
      <w:pPr>
        <w:spacing w:after="0" w:line="240" w:lineRule="auto"/>
      </w:pPr>
      <w:r>
        <w:separator/>
      </w:r>
    </w:p>
  </w:endnote>
  <w:endnote w:type="continuationSeparator" w:id="0">
    <w:p w:rsidR="00414182" w:rsidRDefault="004141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182" w:rsidRDefault="00414182" w:rsidP="009243B3">
      <w:pPr>
        <w:spacing w:after="0" w:line="240" w:lineRule="auto"/>
      </w:pPr>
      <w:r>
        <w:separator/>
      </w:r>
    </w:p>
  </w:footnote>
  <w:footnote w:type="continuationSeparator" w:id="0">
    <w:p w:rsidR="00414182" w:rsidRDefault="004141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182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0638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0B9A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8141F348-8338-40E7-BCF7-9AFD52C5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2019-04-21T18:54:00Z</dcterms:created>
  <dcterms:modified xsi:type="dcterms:W3CDTF">2019-05-02T12:01:00Z</dcterms:modified>
</cp:coreProperties>
</file>