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37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B372D6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2509">
        <w:rPr>
          <w:rFonts w:ascii="Arial" w:hAnsi="Arial" w:cs="Arial"/>
          <w:b/>
          <w:sz w:val="20"/>
          <w:szCs w:val="20"/>
        </w:rPr>
        <w:t>0</w:t>
      </w:r>
      <w:r w:rsidR="00AC679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372D6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nº 2.610/2005.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302EB" w:rsidRDefault="009243B3" w:rsidP="00B37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372D6">
        <w:rPr>
          <w:rFonts w:ascii="Arial" w:hAnsi="Arial" w:cs="Arial"/>
          <w:sz w:val="20"/>
          <w:szCs w:val="20"/>
        </w:rPr>
        <w:t>O artigo 1º, constante da Lei nº 2.610, de 2 de maio de 2005, que dispõe sobre a inclusão de evento que especifica no calendário oficial de festividades do Município, passa a vigorar com a seguinte redação:</w:t>
      </w:r>
    </w:p>
    <w:p w:rsidR="00B372D6" w:rsidRDefault="00B372D6" w:rsidP="00B37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2D6" w:rsidRDefault="00C92837" w:rsidP="00B37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B372D6">
        <w:rPr>
          <w:rFonts w:ascii="Arial" w:hAnsi="Arial" w:cs="Arial"/>
          <w:sz w:val="20"/>
          <w:szCs w:val="20"/>
        </w:rPr>
        <w:t xml:space="preserve"> 1º Fica incluído no calendário de festividades oficiais, alusivo a semana do Município, “A corrida de pais”, a ser realizada anualmente no mês de outubro”.</w:t>
      </w: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D6574" w:rsidP="00B37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7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C24669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46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142509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2466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41E" w:rsidRDefault="0067541E" w:rsidP="009243B3">
      <w:pPr>
        <w:spacing w:after="0" w:line="240" w:lineRule="auto"/>
      </w:pPr>
      <w:r>
        <w:separator/>
      </w:r>
    </w:p>
  </w:endnote>
  <w:endnote w:type="continuationSeparator" w:id="0">
    <w:p w:rsidR="0067541E" w:rsidRDefault="006754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41E" w:rsidRDefault="0067541E" w:rsidP="009243B3">
      <w:pPr>
        <w:spacing w:after="0" w:line="240" w:lineRule="auto"/>
      </w:pPr>
      <w:r>
        <w:separator/>
      </w:r>
    </w:p>
  </w:footnote>
  <w:footnote w:type="continuationSeparator" w:id="0">
    <w:p w:rsidR="0067541E" w:rsidRDefault="006754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509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541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2837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5:docId w15:val="{D1004D8C-AB51-4D7E-ACCE-7FD9437A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2019-04-21T19:10:00Z</dcterms:created>
  <dcterms:modified xsi:type="dcterms:W3CDTF">2019-05-02T12:04:00Z</dcterms:modified>
</cp:coreProperties>
</file>