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FB67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82655E">
        <w:rPr>
          <w:rFonts w:ascii="Arial" w:hAnsi="Arial" w:cs="Arial"/>
          <w:b/>
          <w:sz w:val="20"/>
          <w:szCs w:val="20"/>
        </w:rPr>
        <w:t>6</w:t>
      </w:r>
      <w:r w:rsidR="00FB6715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B6715">
        <w:rPr>
          <w:rFonts w:ascii="Arial" w:hAnsi="Arial" w:cs="Arial"/>
          <w:b/>
          <w:sz w:val="20"/>
          <w:szCs w:val="20"/>
        </w:rPr>
        <w:t>2</w:t>
      </w:r>
      <w:r w:rsidR="0059385F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9385F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B6715" w:rsidP="0082655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no texto da Lei nº 2.698/2006.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59385F" w:rsidP="005E56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DAS ATRIBUIÇÕES QUE LHE SÃO CONFERIDAS POR LEI</w:t>
      </w:r>
      <w:r w:rsidR="0082655E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593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59385F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59385F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</w:t>
      </w:r>
      <w:r w:rsidR="0059385F">
        <w:rPr>
          <w:rFonts w:ascii="Arial" w:hAnsi="Arial" w:cs="Arial"/>
          <w:bCs/>
          <w:sz w:val="20"/>
          <w:szCs w:val="20"/>
        </w:rPr>
        <w:t>MUNICIPAL DECRETA E EU PROMULGO A SEGUINTE LEI</w:t>
      </w:r>
      <w:r>
        <w:rPr>
          <w:rFonts w:ascii="Arial" w:hAnsi="Arial" w:cs="Arial"/>
          <w:bCs/>
          <w:sz w:val="20"/>
          <w:szCs w:val="20"/>
        </w:rPr>
        <w:t>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B4A2D" w:rsidRDefault="009243B3" w:rsidP="00863D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63D77">
        <w:rPr>
          <w:rFonts w:ascii="Arial" w:hAnsi="Arial" w:cs="Arial"/>
          <w:sz w:val="20"/>
          <w:szCs w:val="20"/>
        </w:rPr>
        <w:t>O artigo 1º, “caput” do artigo 2º e § 8º, também do artigo 2º, todos constantes da lei nº 2.698, de 16 de março de 2006, que autoriza o Poder Executivo a proceder ao parcelamento dos créditos referentes às multas de trânsito e dá outras providências, passam a vigorar com as seguintes redações:</w:t>
      </w:r>
    </w:p>
    <w:p w:rsidR="00863D77" w:rsidRDefault="00863D77" w:rsidP="00863D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3D77" w:rsidRDefault="00806CCB" w:rsidP="00863D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</w:t>
      </w:r>
      <w:r w:rsidR="00863D77">
        <w:rPr>
          <w:rFonts w:ascii="Arial" w:hAnsi="Arial" w:cs="Arial"/>
          <w:sz w:val="20"/>
          <w:szCs w:val="20"/>
        </w:rPr>
        <w:t xml:space="preserve"> 1º Fica o Poder Executivo autorizado a proceder ao parcelamento do valor total dos créditos referentes às multas por infração à legislação de trânsito, aplicadas pela Prefeitura do Município de Ferraz de Vasconcelos, vencidas até 25 de setembro de 2006, na forma e prazos estabelecidos nesta </w:t>
      </w:r>
      <w:proofErr w:type="gramStart"/>
      <w:r w:rsidR="00863D77">
        <w:rPr>
          <w:rFonts w:ascii="Arial" w:hAnsi="Arial" w:cs="Arial"/>
          <w:sz w:val="20"/>
          <w:szCs w:val="20"/>
        </w:rPr>
        <w:t>Lei.</w:t>
      </w:r>
      <w:r>
        <w:rPr>
          <w:rFonts w:ascii="Arial" w:hAnsi="Arial" w:cs="Arial"/>
          <w:sz w:val="20"/>
          <w:szCs w:val="20"/>
        </w:rPr>
        <w:t>”</w:t>
      </w:r>
      <w:proofErr w:type="gramEnd"/>
    </w:p>
    <w:p w:rsidR="0059385F" w:rsidRDefault="0059385F" w:rsidP="00593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85F" w:rsidRDefault="0059385F" w:rsidP="00863D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721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63D77">
        <w:rPr>
          <w:rFonts w:ascii="Arial" w:hAnsi="Arial" w:cs="Arial"/>
          <w:sz w:val="20"/>
          <w:szCs w:val="20"/>
        </w:rPr>
        <w:t>Os interessados no parcelamento, poderão fazê-lo em até 8 (oito) parcelas iguais, mensais e consecutivas, no valor mínimo de R$ 50,00 (</w:t>
      </w:r>
      <w:r w:rsidR="00806CCB">
        <w:rPr>
          <w:rFonts w:ascii="Arial" w:hAnsi="Arial" w:cs="Arial"/>
          <w:sz w:val="20"/>
          <w:szCs w:val="20"/>
        </w:rPr>
        <w:t>cinquenta</w:t>
      </w:r>
      <w:r w:rsidR="00863D77">
        <w:rPr>
          <w:rFonts w:ascii="Arial" w:hAnsi="Arial" w:cs="Arial"/>
          <w:sz w:val="20"/>
          <w:szCs w:val="20"/>
        </w:rPr>
        <w:t xml:space="preserve"> reais), após formalização do Termo de Confissão de Dívida e Parcelamento, em formulário próprio fornecido pela Prefeitura Municipal de Ferraz de Vasconcelos, através do Departamento de Receita.</w:t>
      </w:r>
    </w:p>
    <w:p w:rsidR="00863D77" w:rsidRDefault="00863D77" w:rsidP="00863D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3D77" w:rsidRDefault="00806CCB" w:rsidP="00863D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bookmarkStart w:id="0" w:name="_GoBack"/>
      <w:bookmarkEnd w:id="0"/>
      <w:r w:rsidR="00863D77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</w:t>
      </w:r>
      <w:r w:rsidR="00863D77">
        <w:rPr>
          <w:rFonts w:ascii="Arial" w:hAnsi="Arial" w:cs="Arial"/>
          <w:sz w:val="20"/>
          <w:szCs w:val="20"/>
        </w:rPr>
        <w:t xml:space="preserve">8º O prazo previsto no § 1º deste artigo poderá ser prorrogado por iguais períodos, através de </w:t>
      </w:r>
      <w:proofErr w:type="gramStart"/>
      <w:r w:rsidR="00863D77">
        <w:rPr>
          <w:rFonts w:ascii="Arial" w:hAnsi="Arial" w:cs="Arial"/>
          <w:sz w:val="20"/>
          <w:szCs w:val="20"/>
        </w:rPr>
        <w:t>Decreto.”</w:t>
      </w:r>
      <w:proofErr w:type="gramEnd"/>
    </w:p>
    <w:p w:rsidR="001F721B" w:rsidRDefault="001F721B" w:rsidP="00593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1F721B" w:rsidP="00863D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721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63D77">
        <w:rPr>
          <w:rFonts w:ascii="Arial" w:hAnsi="Arial" w:cs="Arial"/>
          <w:b/>
          <w:bCs/>
          <w:sz w:val="20"/>
          <w:szCs w:val="20"/>
        </w:rPr>
        <w:t>2</w:t>
      </w:r>
      <w:r w:rsidRPr="001F721B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FF2CB0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F7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FF2CB0">
        <w:rPr>
          <w:rFonts w:ascii="Arial" w:hAnsi="Arial" w:cs="Arial"/>
          <w:sz w:val="20"/>
          <w:szCs w:val="20"/>
        </w:rPr>
        <w:t>2</w:t>
      </w:r>
      <w:r w:rsidR="001F721B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F721B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F721B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1F7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F721B">
        <w:rPr>
          <w:rFonts w:ascii="Arial" w:hAnsi="Arial" w:cs="Arial"/>
          <w:sz w:val="20"/>
          <w:szCs w:val="20"/>
        </w:rPr>
        <w:t>a na Secretaria Municipal de Administração – Departamento de Administração e publicada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44E" w:rsidRDefault="0094244E" w:rsidP="009243B3">
      <w:pPr>
        <w:spacing w:after="0" w:line="240" w:lineRule="auto"/>
      </w:pPr>
      <w:r>
        <w:separator/>
      </w:r>
    </w:p>
  </w:endnote>
  <w:endnote w:type="continuationSeparator" w:id="0">
    <w:p w:rsidR="0094244E" w:rsidRDefault="0094244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44E" w:rsidRDefault="0094244E" w:rsidP="009243B3">
      <w:pPr>
        <w:spacing w:after="0" w:line="240" w:lineRule="auto"/>
      </w:pPr>
      <w:r>
        <w:separator/>
      </w:r>
    </w:p>
  </w:footnote>
  <w:footnote w:type="continuationSeparator" w:id="0">
    <w:p w:rsidR="0094244E" w:rsidRDefault="0094244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2101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503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1F721B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15617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383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A96"/>
    <w:rsid w:val="003F0DCD"/>
    <w:rsid w:val="003F0FFA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1F9A"/>
    <w:rsid w:val="004E2620"/>
    <w:rsid w:val="004E348F"/>
    <w:rsid w:val="004E4C1A"/>
    <w:rsid w:val="004E4EDB"/>
    <w:rsid w:val="004E59FB"/>
    <w:rsid w:val="004F0CE0"/>
    <w:rsid w:val="004F0E4C"/>
    <w:rsid w:val="004F1440"/>
    <w:rsid w:val="004F372D"/>
    <w:rsid w:val="004F3D1B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85F"/>
    <w:rsid w:val="00593AA7"/>
    <w:rsid w:val="00593FE1"/>
    <w:rsid w:val="00596112"/>
    <w:rsid w:val="00596508"/>
    <w:rsid w:val="005A1AB2"/>
    <w:rsid w:val="005A2BC5"/>
    <w:rsid w:val="005A3339"/>
    <w:rsid w:val="005A52F5"/>
    <w:rsid w:val="005B1A6C"/>
    <w:rsid w:val="005B3D5F"/>
    <w:rsid w:val="005B4A2D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27FF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50FA"/>
    <w:rsid w:val="00646628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990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1D59"/>
    <w:rsid w:val="006A2FF6"/>
    <w:rsid w:val="006A6796"/>
    <w:rsid w:val="006A7F00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6FC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6CCB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55E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213A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3D77"/>
    <w:rsid w:val="0086481D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44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7B6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2826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3CA0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6715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CB0"/>
    <w:rsid w:val="00FF2D22"/>
    <w:rsid w:val="00FF4288"/>
    <w:rsid w:val="00FF4DE7"/>
    <w:rsid w:val="00FF5F2E"/>
    <w:rsid w:val="00FF6311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  <w14:docId w14:val="692F4829"/>
  <w15:docId w15:val="{D37A2472-EE62-47BE-AC83-D1EFC0A1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2019-04-21T20:10:00Z</dcterms:created>
  <dcterms:modified xsi:type="dcterms:W3CDTF">2019-04-24T17:40:00Z</dcterms:modified>
</cp:coreProperties>
</file>