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081C">
        <w:rPr>
          <w:rFonts w:ascii="Arial" w:hAnsi="Arial" w:cs="Arial"/>
          <w:b/>
          <w:sz w:val="20"/>
          <w:szCs w:val="20"/>
        </w:rPr>
        <w:t>88</w:t>
      </w:r>
      <w:r w:rsidR="003F739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7390">
        <w:rPr>
          <w:rFonts w:ascii="Arial" w:hAnsi="Arial" w:cs="Arial"/>
          <w:b/>
          <w:sz w:val="20"/>
          <w:szCs w:val="20"/>
        </w:rPr>
        <w:t>03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3F7390">
        <w:rPr>
          <w:rFonts w:ascii="Arial" w:hAnsi="Arial" w:cs="Arial"/>
          <w:b/>
          <w:sz w:val="20"/>
          <w:szCs w:val="20"/>
        </w:rPr>
        <w:t>MARÇ</w:t>
      </w:r>
      <w:r w:rsidR="00A7081C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3F739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sobre o valor de que trata a gratificação mensal concedida aos Policiais Militares no desempenho de funções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>O valor da gratificação mensal concedida aos Policiais Militares no desempenho de funções relativas a fiscalização e policiamento do trânsito de</w:t>
      </w:r>
      <w:r w:rsidR="00541E05">
        <w:rPr>
          <w:rFonts w:ascii="Arial" w:hAnsi="Arial" w:cs="Arial"/>
          <w:sz w:val="20"/>
          <w:szCs w:val="20"/>
        </w:rPr>
        <w:t xml:space="preserve"> veículos nas vias públicas do M</w:t>
      </w:r>
      <w:r w:rsidR="003F7390">
        <w:rPr>
          <w:rFonts w:ascii="Arial" w:hAnsi="Arial" w:cs="Arial"/>
          <w:sz w:val="20"/>
          <w:szCs w:val="20"/>
        </w:rPr>
        <w:t>unicípio, conforme disposição contida no § 2º do artigo 1º da Lei nº 2.741, de 29 de junho de 2006, com modificações produzidas pela Lei nº 2.879/2008, passa a ser de R$ 300,00 (trezentos reais), a partir de 1º de março de 2009.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 w:rsidR="00D744C7">
        <w:rPr>
          <w:rFonts w:ascii="Arial" w:hAnsi="Arial" w:cs="Arial"/>
          <w:sz w:val="20"/>
          <w:szCs w:val="20"/>
        </w:rPr>
        <w:t>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3F7390">
        <w:rPr>
          <w:rFonts w:ascii="Arial" w:hAnsi="Arial" w:cs="Arial"/>
          <w:sz w:val="20"/>
          <w:szCs w:val="20"/>
        </w:rPr>
        <w:t>, revogadas as disposições em contrário</w:t>
      </w:r>
      <w:r w:rsidR="00A7081C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>03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A8" w:rsidRDefault="008D78A8" w:rsidP="009243B3">
      <w:pPr>
        <w:spacing w:after="0" w:line="240" w:lineRule="auto"/>
      </w:pPr>
      <w:r>
        <w:separator/>
      </w:r>
    </w:p>
  </w:endnote>
  <w:endnote w:type="continuationSeparator" w:id="0">
    <w:p w:rsidR="008D78A8" w:rsidRDefault="008D78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A8" w:rsidRDefault="008D78A8" w:rsidP="009243B3">
      <w:pPr>
        <w:spacing w:after="0" w:line="240" w:lineRule="auto"/>
      </w:pPr>
      <w:r>
        <w:separator/>
      </w:r>
    </w:p>
  </w:footnote>
  <w:footnote w:type="continuationSeparator" w:id="0">
    <w:p w:rsidR="008D78A8" w:rsidRDefault="008D78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1E05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7081C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2C75-0EE1-4969-8A1C-0994D569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2019-04-17T21:02:00Z</dcterms:created>
  <dcterms:modified xsi:type="dcterms:W3CDTF">2019-05-06T11:39:00Z</dcterms:modified>
</cp:coreProperties>
</file>